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1C50FE">
        <w:rPr>
          <w:rFonts w:cs="Times New Roman"/>
          <w:sz w:val="36"/>
          <w:szCs w:val="36"/>
        </w:rPr>
        <w:t>9</w:t>
      </w:r>
      <w:r w:rsidRPr="006C5D67">
        <w:rPr>
          <w:rFonts w:cs="Times New Roman"/>
          <w:sz w:val="36"/>
          <w:szCs w:val="36"/>
        </w:rPr>
        <w:t>/ 6B</w:t>
      </w:r>
    </w:p>
    <w:p w:rsidR="0079694C" w:rsidRPr="006C5D67" w:rsidRDefault="001C50FE" w:rsidP="001C50FE">
      <w:pPr>
        <w:jc w:val="center"/>
        <w:rPr>
          <w:rFonts w:cs="Times New Roman"/>
        </w:rPr>
      </w:pPr>
      <w:r w:rsidRPr="001C50FE">
        <w:rPr>
          <w:rFonts w:cs="Times New Roman"/>
          <w:b/>
          <w:sz w:val="36"/>
          <w:szCs w:val="36"/>
        </w:rPr>
        <w:t>Conservarea și valorificarea patrimoniului cultural și natural</w:t>
      </w: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1C50FE">
        <w:rPr>
          <w:rFonts w:ascii="Times New Roman" w:hAnsi="Times New Roman"/>
          <w:b/>
          <w:sz w:val="32"/>
          <w:szCs w:val="32"/>
        </w:rPr>
        <w:t>9</w:t>
      </w:r>
      <w:r w:rsidR="006C5D67" w:rsidRPr="006C5D67">
        <w:rPr>
          <w:rFonts w:ascii="Times New Roman" w:hAnsi="Times New Roman"/>
          <w:b/>
          <w:sz w:val="32"/>
          <w:szCs w:val="32"/>
        </w:rPr>
        <w:t>/6B</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20, alin. (1), lit. </w:t>
      </w:r>
      <w:r w:rsidR="001C50FE">
        <w:rPr>
          <w:rFonts w:ascii="Times New Roman" w:hAnsi="Times New Roman"/>
          <w:b/>
          <w:i/>
          <w:sz w:val="24"/>
        </w:rPr>
        <w:t>d</w:t>
      </w:r>
      <w:r w:rsidR="006C5D67" w:rsidRPr="006C5D67">
        <w:rPr>
          <w:rFonts w:ascii="Times New Roman" w:hAnsi="Times New Roman"/>
          <w:b/>
          <w:i/>
          <w:sz w:val="24"/>
        </w:rPr>
        <w:t>)</w:t>
      </w:r>
      <w:r w:rsidR="001C50FE">
        <w:rPr>
          <w:rFonts w:ascii="Times New Roman" w:hAnsi="Times New Roman"/>
          <w:b/>
          <w:i/>
          <w:sz w:val="24"/>
        </w:rPr>
        <w:t>, e)</w:t>
      </w:r>
      <w:r w:rsidR="006C5D67" w:rsidRPr="006C5D67">
        <w:rPr>
          <w:rFonts w:ascii="Times New Roman" w:hAnsi="Times New Roman"/>
          <w:b/>
          <w:i/>
          <w:sz w:val="24"/>
        </w:rPr>
        <w:t xml:space="preserve"> și </w:t>
      </w:r>
      <w:r w:rsidR="001C50FE">
        <w:rPr>
          <w:rFonts w:ascii="Times New Roman" w:hAnsi="Times New Roman"/>
          <w:b/>
          <w:i/>
          <w:sz w:val="24"/>
        </w:rPr>
        <w:t>f</w:t>
      </w:r>
      <w:r w:rsidRPr="006C5D67">
        <w:rPr>
          <w:rFonts w:ascii="Times New Roman" w:hAnsi="Times New Roman"/>
          <w:b/>
          <w:i/>
          <w:sz w:val="24"/>
        </w:rPr>
        <w:t>),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înregistrare al Cererii de Finanţare*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1F1DAB">
      <w:pPr>
        <w:spacing w:before="120" w:after="120" w:line="240" w:lineRule="auto"/>
        <w:ind w:firstLine="0"/>
        <w:rPr>
          <w:rFonts w:cs="Times New Roman"/>
          <w:i/>
          <w:kern w:val="32"/>
        </w:rPr>
      </w:pPr>
      <w:r w:rsidRPr="006C5D67">
        <w:rPr>
          <w:rFonts w:cs="Times New Roman"/>
          <w:i/>
          <w:kern w:val="32"/>
        </w:rPr>
        <w:t>*se va prelua din Fișa de verificare a încadrării proiectului E 1.2.1L</w:t>
      </w:r>
    </w:p>
    <w:p w:rsidR="00F7330A" w:rsidRPr="006C5D67" w:rsidRDefault="00F7330A" w:rsidP="00F7330A">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lansării apelului de selecție de către GAL: 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2D47B4" w:rsidRPr="00AA598F" w:rsidRDefault="002D47B4" w:rsidP="006419C2">
      <w:pPr>
        <w:overflowPunct w:val="0"/>
        <w:autoSpaceDE w:val="0"/>
        <w:autoSpaceDN w:val="0"/>
        <w:adjustRightInd w:val="0"/>
        <w:spacing w:before="120" w:after="120"/>
        <w:ind w:firstLine="0"/>
        <w:textAlignment w:val="baseline"/>
        <w:rPr>
          <w:b/>
        </w:rPr>
      </w:pPr>
      <w:r w:rsidRPr="00AA598F">
        <w:rPr>
          <w:b/>
        </w:rPr>
        <w:t xml:space="preserve">Partea I – </w:t>
      </w:r>
      <w:r w:rsidR="00337E63">
        <w:rPr>
          <w:b/>
        </w:rPr>
        <w:t xml:space="preserve">  </w:t>
      </w:r>
      <w:r w:rsidRPr="00AA598F">
        <w:rPr>
          <w:b/>
        </w:rPr>
        <w:t>VERIFICAREA CONFORMITĂȚII DOCUMENTELOR</w:t>
      </w:r>
    </w:p>
    <w:p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 -</w:t>
      </w:r>
      <w:r>
        <w:rPr>
          <w:rFonts w:cs="Times New Roman"/>
        </w:rPr>
        <w:t xml:space="preserve"> </w:t>
      </w:r>
      <w:r w:rsidR="00337E63">
        <w:rPr>
          <w:rFonts w:cs="Times New Roman"/>
        </w:rPr>
        <w:t xml:space="preserve">  </w:t>
      </w:r>
      <w:r w:rsidRPr="006C5D67">
        <w:rPr>
          <w:rFonts w:cs="Times New Roman"/>
          <w:b/>
        </w:rPr>
        <w:t>VERIFICAREA CRITERIILOR DE ELIGIBILITATE A PROIECTULUI</w:t>
      </w:r>
    </w:p>
    <w:p w:rsidR="001F1DAB" w:rsidRDefault="002D47B4" w:rsidP="006419C2">
      <w:pPr>
        <w:spacing w:after="0"/>
        <w:ind w:firstLine="0"/>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293D26" w:rsidRDefault="001F1DAB" w:rsidP="00B1667E">
      <w:pPr>
        <w:pStyle w:val="ListParagraph"/>
        <w:numPr>
          <w:ilvl w:val="0"/>
          <w:numId w:val="26"/>
        </w:numPr>
        <w:spacing w:before="120" w:after="120" w:line="240" w:lineRule="auto"/>
        <w:rPr>
          <w:kern w:val="32"/>
        </w:rPr>
      </w:pPr>
      <w:r w:rsidRPr="00293D26">
        <w:rPr>
          <w:kern w:val="32"/>
        </w:rPr>
        <w:t xml:space="preserve">Solicitantul a mai depus pentru verificare această cerere de finanţare în </w:t>
      </w:r>
      <w:r w:rsidR="006419C2" w:rsidRPr="00293D26">
        <w:rPr>
          <w:kern w:val="32"/>
        </w:rPr>
        <w:t>cadrul aceluiași Apel de Selecție</w:t>
      </w:r>
    </w:p>
    <w:p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rsidR="006419C2" w:rsidRPr="00AA598F" w:rsidRDefault="006419C2" w:rsidP="006419C2">
      <w:pPr>
        <w:spacing w:before="120" w:after="120" w:line="240" w:lineRule="auto"/>
        <w:ind w:firstLine="502"/>
        <w:rPr>
          <w:kern w:val="32"/>
        </w:rPr>
      </w:pPr>
      <w:r w:rsidRPr="00AA598F">
        <w:rPr>
          <w:kern w:val="32"/>
        </w:rPr>
        <w:t>Dacă DA, de câte ori ?</w:t>
      </w:r>
    </w:p>
    <w:p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rsidR="006419C2" w:rsidRDefault="006419C2" w:rsidP="006419C2">
      <w:pPr>
        <w:spacing w:before="120" w:after="120" w:line="240" w:lineRule="auto"/>
        <w:ind w:firstLine="0"/>
        <w:rPr>
          <w:kern w:val="32"/>
        </w:rPr>
      </w:pPr>
    </w:p>
    <w:p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rsidR="00293D26" w:rsidRDefault="00293D26" w:rsidP="00B1667E">
      <w:pPr>
        <w:pStyle w:val="ListParagraph"/>
        <w:numPr>
          <w:ilvl w:val="0"/>
          <w:numId w:val="26"/>
        </w:numPr>
        <w:spacing w:before="120" w:after="120" w:line="240" w:lineRule="auto"/>
      </w:pPr>
      <w:r>
        <w:t>Solicitantul a utilizat ultima variantă de pe site-ul GAL Lider Cluj a Cererii de Finanţare aferentă măsurii M</w:t>
      </w:r>
      <w:r w:rsidR="001C50FE">
        <w:t>9</w:t>
      </w:r>
      <w:r>
        <w:t>/ 6B?</w:t>
      </w:r>
    </w:p>
    <w:p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Pr="00293D26" w:rsidRDefault="00293D26" w:rsidP="00293D26">
      <w:pPr>
        <w:pStyle w:val="ListParagraph"/>
        <w:spacing w:before="120" w:after="120" w:line="240" w:lineRule="auto"/>
        <w:ind w:left="360"/>
        <w:rPr>
          <w:i/>
        </w:rPr>
      </w:pPr>
    </w:p>
    <w:p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b/>
          <w:i/>
        </w:rPr>
      </w:pPr>
    </w:p>
    <w:p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rsidR="00293D26" w:rsidRDefault="00293D26" w:rsidP="00293D26">
      <w:pPr>
        <w:pStyle w:val="ListParagraph"/>
        <w:spacing w:before="120" w:after="120" w:line="240" w:lineRule="auto"/>
        <w:ind w:firstLine="0"/>
      </w:pPr>
    </w:p>
    <w:p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rsidR="001F1DAB" w:rsidRPr="00AA598F" w:rsidRDefault="001F1DAB" w:rsidP="001F1DAB">
      <w:pPr>
        <w:pStyle w:val="ListParagraph"/>
        <w:spacing w:before="120" w:after="120" w:line="240" w:lineRule="auto"/>
        <w:ind w:left="0"/>
        <w:rPr>
          <w:b/>
          <w:i/>
        </w:rPr>
      </w:pPr>
    </w:p>
    <w:p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rPr>
          <w:i/>
        </w:rPr>
      </w:pPr>
    </w:p>
    <w:p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337E63" w:rsidRPr="00337E63" w:rsidRDefault="00337E63" w:rsidP="00337E63">
      <w:pPr>
        <w:pStyle w:val="ListParagraph"/>
        <w:spacing w:before="120" w:after="120" w:line="240" w:lineRule="auto"/>
        <w:ind w:left="450"/>
        <w:rPr>
          <w:i/>
        </w:rPr>
      </w:pPr>
    </w:p>
    <w:p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0"/>
      </w:pPr>
    </w:p>
    <w:p w:rsidR="001F1DAB" w:rsidRPr="00AA598F" w:rsidRDefault="001F1DAB" w:rsidP="00B1667E">
      <w:pPr>
        <w:pStyle w:val="ListParagraph"/>
        <w:numPr>
          <w:ilvl w:val="0"/>
          <w:numId w:val="26"/>
        </w:numPr>
        <w:spacing w:before="120" w:after="120" w:line="240" w:lineRule="auto"/>
      </w:pPr>
      <w:r w:rsidRPr="00AA598F">
        <w:t>Copia scanată a documentelor ataşate Cererii de finanţare este prezentată alături de forma electronică a Cererii de finanţare?</w:t>
      </w:r>
    </w:p>
    <w:p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rsidR="001F1DAB" w:rsidRPr="00AA598F" w:rsidRDefault="001F1DAB" w:rsidP="001F1DAB">
      <w:pPr>
        <w:pStyle w:val="ListParagraph"/>
        <w:spacing w:before="120" w:after="120" w:line="240" w:lineRule="auto"/>
        <w:ind w:left="360"/>
        <w:rPr>
          <w:b/>
          <w:i/>
        </w:rPr>
      </w:pPr>
    </w:p>
    <w:p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24"/>
        <w:gridCol w:w="565"/>
        <w:gridCol w:w="676"/>
        <w:gridCol w:w="744"/>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255129">
        <w:trPr>
          <w:trHeight w:val="1732"/>
        </w:trPr>
        <w:tc>
          <w:tcPr>
            <w:tcW w:w="3978" w:type="pct"/>
          </w:tcPr>
          <w:p w:rsidR="001C50FE" w:rsidRPr="001C50FE" w:rsidRDefault="001C50FE" w:rsidP="001C50FE">
            <w:pPr>
              <w:spacing w:before="120" w:after="120" w:line="240" w:lineRule="auto"/>
              <w:ind w:firstLine="0"/>
              <w:rPr>
                <w:b/>
                <w:i/>
                <w:color w:val="000000"/>
              </w:rPr>
            </w:pPr>
            <w:r w:rsidRPr="001C50FE">
              <w:rPr>
                <w:b/>
                <w:i/>
                <w:color w:val="000000"/>
              </w:rPr>
              <w:t>1.1 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w:t>
            </w:r>
          </w:p>
          <w:p w:rsidR="001C50FE" w:rsidRPr="001C50FE" w:rsidRDefault="001C50FE" w:rsidP="001C50FE">
            <w:pPr>
              <w:spacing w:before="120" w:after="120" w:line="240" w:lineRule="auto"/>
              <w:ind w:firstLine="0"/>
              <w:rPr>
                <w:b/>
                <w:i/>
                <w:color w:val="000000"/>
              </w:rPr>
            </w:pPr>
            <w:r w:rsidRPr="001C50FE">
              <w:rPr>
                <w:b/>
                <w:i/>
                <w:color w:val="000000"/>
              </w:rPr>
              <w:t>sau</w:t>
            </w:r>
          </w:p>
          <w:p w:rsidR="0015431E" w:rsidRPr="0015431E" w:rsidRDefault="001C50FE" w:rsidP="001C50FE">
            <w:pPr>
              <w:spacing w:before="120" w:after="0" w:line="240" w:lineRule="auto"/>
              <w:ind w:firstLine="0"/>
              <w:rPr>
                <w:b/>
                <w:i/>
                <w:color w:val="000000"/>
              </w:rPr>
            </w:pPr>
            <w:r w:rsidRPr="001C50FE">
              <w:rPr>
                <w:b/>
                <w:i/>
                <w:color w:val="000000"/>
              </w:rPr>
              <w:t>1.2 Memoriu justificativ</w:t>
            </w:r>
          </w:p>
        </w:tc>
        <w:tc>
          <w:tcPr>
            <w:tcW w:w="291" w:type="pct"/>
          </w:tcPr>
          <w:p w:rsidR="00255129" w:rsidRDefault="00255129"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255129"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255129" w:rsidRDefault="00255129"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Pr="0015431E" w:rsidRDefault="0015431E" w:rsidP="0015431E">
            <w:pPr>
              <w:spacing w:before="120" w:after="120" w:line="240" w:lineRule="auto"/>
              <w:ind w:firstLine="0"/>
              <w:rPr>
                <w:b/>
                <w:i/>
                <w:color w:val="000000"/>
              </w:rPr>
            </w:pPr>
          </w:p>
          <w:p w:rsidR="0015431E" w:rsidRPr="0015431E" w:rsidRDefault="00255129"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255129" w:rsidP="0015431E">
            <w:pPr>
              <w:spacing w:before="120" w:after="120" w:line="240" w:lineRule="auto"/>
              <w:ind w:firstLine="0"/>
              <w:rPr>
                <w:b/>
                <w:i/>
                <w:color w:val="000000"/>
              </w:rPr>
            </w:pPr>
            <w:r w:rsidRPr="0015431E">
              <w:rPr>
                <w:b/>
                <w:i/>
                <w:color w:val="000000"/>
              </w:rPr>
              <w:sym w:font="Wingdings" w:char="F06F"/>
            </w:r>
          </w:p>
        </w:tc>
      </w:tr>
      <w:tr w:rsidR="0015431E" w:rsidRPr="0015431E" w:rsidTr="00070804">
        <w:trPr>
          <w:trHeight w:val="927"/>
        </w:trPr>
        <w:tc>
          <w:tcPr>
            <w:tcW w:w="3978" w:type="pct"/>
          </w:tcPr>
          <w:p w:rsidR="0015431E" w:rsidRPr="0015431E" w:rsidRDefault="001C50FE" w:rsidP="0015431E">
            <w:pPr>
              <w:spacing w:before="120" w:after="120" w:line="240" w:lineRule="auto"/>
              <w:ind w:firstLine="0"/>
              <w:rPr>
                <w:b/>
                <w:i/>
                <w:color w:val="000000"/>
              </w:rPr>
            </w:pPr>
            <w:r w:rsidRPr="001C50FE">
              <w:rPr>
                <w:b/>
                <w:i/>
                <w:color w:val="000000"/>
              </w:rPr>
              <w:t>2. Certificat de Urbanism, completat și eliberat conform reglementărilor legale în vigoare și aflate în termenul de valabilitate la data depunerii cererii de finanțare.</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1C50FE" w:rsidRPr="001C50FE" w:rsidRDefault="001C50FE" w:rsidP="001C50FE">
            <w:pPr>
              <w:spacing w:before="120" w:after="120" w:line="240" w:lineRule="auto"/>
              <w:ind w:firstLine="0"/>
              <w:rPr>
                <w:b/>
                <w:i/>
                <w:color w:val="000000"/>
              </w:rPr>
            </w:pPr>
            <w:r w:rsidRPr="001C50FE">
              <w:rPr>
                <w:b/>
                <w:i/>
                <w:color w:val="000000"/>
              </w:rPr>
              <w:t>3.1 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1C50FE" w:rsidRPr="001C50FE" w:rsidRDefault="001C50FE" w:rsidP="001C50FE">
            <w:pPr>
              <w:spacing w:before="120" w:after="120" w:line="240" w:lineRule="auto"/>
              <w:ind w:firstLine="0"/>
              <w:rPr>
                <w:b/>
                <w:i/>
                <w:color w:val="000000"/>
              </w:rPr>
            </w:pPr>
            <w:r w:rsidRPr="001C50FE">
              <w:rPr>
                <w:b/>
                <w:i/>
                <w:color w:val="000000"/>
              </w:rPr>
              <w:t>şi</w:t>
            </w:r>
          </w:p>
          <w:p w:rsidR="001C50FE" w:rsidRPr="001C50FE" w:rsidRDefault="001C50FE" w:rsidP="001C50FE">
            <w:pPr>
              <w:spacing w:before="120" w:after="120" w:line="240" w:lineRule="auto"/>
              <w:ind w:firstLine="0"/>
              <w:rPr>
                <w:b/>
                <w:i/>
                <w:color w:val="000000"/>
              </w:rPr>
            </w:pPr>
            <w:r w:rsidRPr="001C50FE">
              <w:rPr>
                <w:b/>
                <w:i/>
                <w:color w:val="000000"/>
              </w:rPr>
              <w:t>Hotărârea Consiliului Local privind aprobarea modificărilor şi / sau completărilor la inventarul bunurilor ce aparţin domeniului public al comunei, cu respectarea prevederilor Art. 115 alin (7) din Legea nr.215/ 2001, republicată, cu modificările şi completările ulterioare, a administraţiei publice locale, adică să fi fost supusă controlului de legalitate al Prefectului, în condiţiile legii.</w:t>
            </w:r>
          </w:p>
          <w:p w:rsidR="001C50FE" w:rsidRPr="001C50FE" w:rsidRDefault="001C50FE" w:rsidP="001C50FE">
            <w:pPr>
              <w:spacing w:before="120" w:after="120" w:line="240" w:lineRule="auto"/>
              <w:ind w:firstLine="0"/>
              <w:rPr>
                <w:b/>
                <w:i/>
                <w:color w:val="000000"/>
              </w:rPr>
            </w:pPr>
          </w:p>
          <w:p w:rsidR="0015431E" w:rsidRPr="0015431E" w:rsidRDefault="001C50FE" w:rsidP="001C50FE">
            <w:pPr>
              <w:spacing w:before="120" w:after="120" w:line="240" w:lineRule="auto"/>
              <w:ind w:firstLine="0"/>
              <w:rPr>
                <w:b/>
                <w:i/>
                <w:color w:val="000000"/>
              </w:rPr>
            </w:pPr>
            <w:r w:rsidRPr="001C50FE">
              <w:rPr>
                <w:b/>
                <w:i/>
                <w:color w:val="000000"/>
              </w:rPr>
              <w:t>3.2. Documente doveditoare ale dreptului de proprietate /administrare al ONGurilor, pe o perioada de 10 ani, asupra bunurilor imobile la care se vor efectua lucrări conform cererii de finanţare;</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r>
      <w:tr w:rsidR="0015431E" w:rsidRPr="0015431E" w:rsidTr="00255129">
        <w:trPr>
          <w:trHeight w:val="1031"/>
        </w:trPr>
        <w:tc>
          <w:tcPr>
            <w:tcW w:w="3978" w:type="pct"/>
          </w:tcPr>
          <w:p w:rsidR="001C50FE" w:rsidRPr="001C50FE" w:rsidRDefault="001C50FE" w:rsidP="001C50FE">
            <w:pPr>
              <w:spacing w:before="120" w:after="120" w:line="240" w:lineRule="auto"/>
              <w:ind w:firstLine="0"/>
              <w:rPr>
                <w:b/>
                <w:i/>
                <w:color w:val="000000"/>
              </w:rPr>
            </w:pPr>
            <w:r w:rsidRPr="001C50FE">
              <w:rPr>
                <w:b/>
                <w:i/>
                <w:color w:val="000000"/>
              </w:rPr>
              <w:t>5. Hotărârea Consiliului Local/ Hotărârea Adunării Generale a Asociaților în cazul ONG,  pentru implementarea proiectului, cu referire la următoarelor puncte (obligatorii):</w:t>
            </w:r>
          </w:p>
          <w:p w:rsidR="001C50FE" w:rsidRPr="001C50FE" w:rsidRDefault="001C50FE" w:rsidP="001C50FE">
            <w:pPr>
              <w:spacing w:before="120" w:after="120" w:line="240" w:lineRule="auto"/>
              <w:ind w:firstLine="0"/>
              <w:rPr>
                <w:b/>
                <w:i/>
                <w:color w:val="000000"/>
              </w:rPr>
            </w:pPr>
            <w:r w:rsidRPr="001C50FE">
              <w:rPr>
                <w:b/>
                <w:i/>
                <w:color w:val="000000"/>
              </w:rPr>
              <w:t>• necesitatea, oportunitatea și potenţialul economic al investiţiei;</w:t>
            </w:r>
          </w:p>
          <w:p w:rsidR="001C50FE" w:rsidRPr="001C50FE" w:rsidRDefault="001C50FE" w:rsidP="001C50FE">
            <w:pPr>
              <w:spacing w:before="120" w:after="120" w:line="240" w:lineRule="auto"/>
              <w:ind w:firstLine="0"/>
              <w:rPr>
                <w:b/>
                <w:i/>
                <w:color w:val="000000"/>
              </w:rPr>
            </w:pPr>
            <w:r w:rsidRPr="001C50FE">
              <w:rPr>
                <w:b/>
                <w:i/>
                <w:color w:val="000000"/>
              </w:rPr>
              <w:t xml:space="preserve">• lucrările vor fi prevăzute în bugetul/bugetele local/e pentru perioada de </w:t>
            </w:r>
            <w:r w:rsidRPr="001C50FE">
              <w:rPr>
                <w:b/>
                <w:i/>
                <w:color w:val="000000"/>
              </w:rPr>
              <w:lastRenderedPageBreak/>
              <w:t>realizare a investiţiei;</w:t>
            </w:r>
          </w:p>
          <w:p w:rsidR="001C50FE" w:rsidRPr="001C50FE" w:rsidRDefault="001C50FE" w:rsidP="001C50FE">
            <w:pPr>
              <w:spacing w:before="120" w:after="120" w:line="240" w:lineRule="auto"/>
              <w:ind w:firstLine="0"/>
              <w:rPr>
                <w:b/>
                <w:i/>
                <w:color w:val="000000"/>
              </w:rPr>
            </w:pPr>
            <w:r w:rsidRPr="001C50FE">
              <w:rPr>
                <w:b/>
                <w:i/>
                <w:color w:val="000000"/>
              </w:rPr>
              <w:t>• angajamentul de a suporta cheltuielile de mentenanta a investiţiei pe o perioadă de minimum 5 ani de la data efectuării ultimei plăţi;</w:t>
            </w:r>
          </w:p>
          <w:p w:rsidR="001C50FE" w:rsidRPr="001C50FE" w:rsidRDefault="001C50FE" w:rsidP="001C50FE">
            <w:pPr>
              <w:spacing w:before="120" w:after="120" w:line="240" w:lineRule="auto"/>
              <w:ind w:firstLine="0"/>
              <w:rPr>
                <w:b/>
                <w:i/>
                <w:color w:val="000000"/>
              </w:rPr>
            </w:pPr>
            <w:r w:rsidRPr="001C50FE">
              <w:rPr>
                <w:b/>
                <w:i/>
                <w:color w:val="000000"/>
              </w:rPr>
              <w:t>• numărul de locuitori deserviţi de proiect / utilizatori direcţi;</w:t>
            </w:r>
          </w:p>
          <w:p w:rsidR="001C50FE" w:rsidRPr="001C50FE" w:rsidRDefault="001C50FE" w:rsidP="001C50FE">
            <w:pPr>
              <w:spacing w:before="120" w:after="120" w:line="240" w:lineRule="auto"/>
              <w:ind w:firstLine="0"/>
              <w:rPr>
                <w:b/>
                <w:i/>
                <w:color w:val="000000"/>
              </w:rPr>
            </w:pPr>
            <w:r w:rsidRPr="001C50FE">
              <w:rPr>
                <w:b/>
                <w:i/>
                <w:color w:val="000000"/>
              </w:rPr>
              <w:t>• caracteristici tehnice (lungimi, arii, volume, capacităţi etc.);</w:t>
            </w:r>
          </w:p>
          <w:p w:rsidR="001C50FE" w:rsidRPr="001C50FE" w:rsidRDefault="001C50FE" w:rsidP="001C50FE">
            <w:pPr>
              <w:spacing w:before="120" w:after="120" w:line="240" w:lineRule="auto"/>
              <w:ind w:firstLine="0"/>
              <w:rPr>
                <w:b/>
                <w:i/>
                <w:color w:val="000000"/>
              </w:rPr>
            </w:pPr>
            <w:r w:rsidRPr="001C50FE">
              <w:rPr>
                <w:b/>
                <w:i/>
                <w:color w:val="000000"/>
              </w:rPr>
              <w:t>• agenţii economici deserviţi direct de investiţie (dacă este cazul, număr și denumire);</w:t>
            </w:r>
          </w:p>
          <w:p w:rsidR="001C50FE" w:rsidRPr="001C50FE" w:rsidRDefault="001C50FE" w:rsidP="001C50FE">
            <w:pPr>
              <w:spacing w:before="120" w:after="120" w:line="240" w:lineRule="auto"/>
              <w:ind w:firstLine="0"/>
              <w:rPr>
                <w:b/>
                <w:i/>
                <w:color w:val="000000"/>
              </w:rPr>
            </w:pPr>
            <w:r w:rsidRPr="001C50FE">
              <w:rPr>
                <w:b/>
                <w:i/>
                <w:color w:val="000000"/>
              </w:rPr>
              <w:t>• nominalizarea reprezentantului legal al comunei/ ONG pentru relaţia cu AFIR în derularea proiectului.</w:t>
            </w:r>
          </w:p>
          <w:p w:rsidR="0015431E" w:rsidRPr="00602BEE" w:rsidRDefault="001C50FE" w:rsidP="001C50FE">
            <w:pPr>
              <w:spacing w:before="120" w:after="120" w:line="240" w:lineRule="auto"/>
              <w:ind w:firstLine="0"/>
              <w:rPr>
                <w:b/>
                <w:i/>
                <w:color w:val="000000"/>
              </w:rPr>
            </w:pPr>
            <w:r w:rsidRPr="001C50FE">
              <w:rPr>
                <w:b/>
                <w:i/>
                <w:color w:val="000000"/>
              </w:rPr>
              <w:t>• angajamentul de asigurare a cofinanțării, dacă este cazul.</w:t>
            </w:r>
          </w:p>
        </w:tc>
        <w:tc>
          <w:tcPr>
            <w:tcW w:w="291"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c>
          <w:tcPr>
            <w:tcW w:w="383" w:type="pct"/>
            <w:shd w:val="clear" w:color="auto" w:fill="auto"/>
          </w:tcPr>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15431E" w:rsidRPr="0015431E" w:rsidRDefault="00255129" w:rsidP="0015431E">
            <w:pPr>
              <w:spacing w:before="120" w:after="120" w:line="240" w:lineRule="auto"/>
              <w:ind w:firstLine="0"/>
              <w:rPr>
                <w:b/>
                <w:i/>
                <w:color w:val="000000"/>
              </w:rPr>
            </w:pPr>
            <w:r w:rsidRPr="0015431E">
              <w:rPr>
                <w:b/>
                <w:i/>
                <w:color w:val="000000"/>
              </w:rPr>
              <w:sym w:font="Wingdings" w:char="F06F"/>
            </w:r>
          </w:p>
        </w:tc>
      </w:tr>
      <w:tr w:rsidR="0015431E" w:rsidRPr="0015431E" w:rsidTr="005B28AC">
        <w:trPr>
          <w:trHeight w:val="431"/>
        </w:trPr>
        <w:tc>
          <w:tcPr>
            <w:tcW w:w="3978" w:type="pct"/>
          </w:tcPr>
          <w:p w:rsidR="001C50FE" w:rsidRPr="001C50FE" w:rsidRDefault="001C50FE" w:rsidP="001C50FE">
            <w:pPr>
              <w:spacing w:before="120" w:after="120" w:line="240" w:lineRule="auto"/>
              <w:ind w:firstLine="0"/>
              <w:rPr>
                <w:b/>
                <w:i/>
                <w:color w:val="000000"/>
              </w:rPr>
            </w:pPr>
            <w:r w:rsidRPr="001C50FE">
              <w:rPr>
                <w:b/>
                <w:i/>
                <w:color w:val="000000"/>
              </w:rPr>
              <w:lastRenderedPageBreak/>
              <w:t>6.1 Certificat de înregistrare fiscală</w:t>
            </w:r>
          </w:p>
          <w:p w:rsidR="001C50FE" w:rsidRPr="001C50FE" w:rsidRDefault="001C50FE" w:rsidP="001C50FE">
            <w:pPr>
              <w:spacing w:before="120" w:after="120" w:line="240" w:lineRule="auto"/>
              <w:ind w:firstLine="0"/>
              <w:rPr>
                <w:b/>
                <w:i/>
                <w:color w:val="000000"/>
              </w:rPr>
            </w:pPr>
          </w:p>
          <w:p w:rsidR="001C50FE" w:rsidRPr="001C50FE" w:rsidRDefault="001C50FE" w:rsidP="001C50FE">
            <w:pPr>
              <w:spacing w:before="120" w:after="120" w:line="240" w:lineRule="auto"/>
              <w:ind w:firstLine="0"/>
              <w:rPr>
                <w:b/>
                <w:i/>
                <w:color w:val="000000"/>
              </w:rPr>
            </w:pPr>
            <w:r w:rsidRPr="001C50FE">
              <w:rPr>
                <w:b/>
                <w:i/>
                <w:color w:val="000000"/>
              </w:rPr>
              <w:t>6.2. Încheiere privind înscrierea în registrul asociaţiilor şi fundaţiilor, definitivă si irevocabilă/ Certificat de înregistrare în registrul asociaţiilor şi fundaţiilor</w:t>
            </w:r>
          </w:p>
          <w:p w:rsidR="001C50FE" w:rsidRPr="001C50FE" w:rsidRDefault="001C50FE" w:rsidP="001C50FE">
            <w:pPr>
              <w:spacing w:before="120" w:after="120" w:line="240" w:lineRule="auto"/>
              <w:ind w:firstLine="0"/>
              <w:rPr>
                <w:b/>
                <w:i/>
                <w:color w:val="000000"/>
              </w:rPr>
            </w:pPr>
            <w:r w:rsidRPr="001C50FE">
              <w:rPr>
                <w:b/>
                <w:i/>
                <w:color w:val="000000"/>
              </w:rPr>
              <w:t>şi</w:t>
            </w:r>
          </w:p>
          <w:p w:rsidR="0015431E" w:rsidRPr="0015431E" w:rsidRDefault="001C50FE" w:rsidP="001C50FE">
            <w:pPr>
              <w:spacing w:before="120" w:after="120" w:line="240" w:lineRule="auto"/>
              <w:ind w:firstLine="0"/>
              <w:rPr>
                <w:b/>
                <w:i/>
                <w:color w:val="000000"/>
              </w:rPr>
            </w:pPr>
            <w:r w:rsidRPr="001C50FE">
              <w:rPr>
                <w:b/>
                <w:i/>
                <w:color w:val="000000"/>
              </w:rPr>
              <w:t>6.2.1. Actul de înfiinţare şi statutul ONG</w:t>
            </w:r>
          </w:p>
        </w:tc>
        <w:tc>
          <w:tcPr>
            <w:tcW w:w="291"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255129" w:rsidRPr="0015431E" w:rsidRDefault="00255129"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255129" w:rsidRPr="0015431E" w:rsidRDefault="00255129"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tc>
      </w:tr>
      <w:tr w:rsidR="00426783" w:rsidRPr="0015431E" w:rsidTr="005B28AC">
        <w:trPr>
          <w:trHeight w:val="431"/>
        </w:trPr>
        <w:tc>
          <w:tcPr>
            <w:tcW w:w="3978" w:type="pct"/>
          </w:tcPr>
          <w:p w:rsidR="00426783" w:rsidRPr="001C50FE" w:rsidRDefault="00426783" w:rsidP="001C50FE">
            <w:pPr>
              <w:spacing w:before="120" w:after="120" w:line="240" w:lineRule="auto"/>
              <w:ind w:firstLine="0"/>
              <w:rPr>
                <w:b/>
                <w:i/>
                <w:color w:val="000000"/>
              </w:rPr>
            </w:pPr>
            <w:r w:rsidRPr="00426783">
              <w:rPr>
                <w:b/>
                <w:i/>
                <w:color w:val="000000"/>
              </w:rPr>
              <w:t>7. Document de la bancă / trezorerie cu datele de identificare ale băncii / trezoreriei şi ale contului aferent proiectului FEADR (denumirea, adresa băncii / trezoreriei, codul IBAN al contului în care se derulează operaţiunile cu AFIR).</w:t>
            </w:r>
          </w:p>
        </w:tc>
        <w:tc>
          <w:tcPr>
            <w:tcW w:w="291" w:type="pct"/>
          </w:tcPr>
          <w:p w:rsidR="00426783" w:rsidRPr="0015431E" w:rsidRDefault="00426783" w:rsidP="0015431E">
            <w:pPr>
              <w:spacing w:before="120" w:after="120" w:line="240" w:lineRule="auto"/>
              <w:ind w:firstLine="0"/>
              <w:rPr>
                <w:b/>
                <w:i/>
                <w:color w:val="000000"/>
              </w:rPr>
            </w:pPr>
            <w:r w:rsidRPr="0015431E">
              <w:rPr>
                <w:b/>
                <w:i/>
                <w:color w:val="000000"/>
              </w:rPr>
              <w:sym w:font="Wingdings" w:char="F06F"/>
            </w:r>
          </w:p>
        </w:tc>
        <w:tc>
          <w:tcPr>
            <w:tcW w:w="348" w:type="pct"/>
          </w:tcPr>
          <w:p w:rsidR="00426783" w:rsidRPr="0015431E" w:rsidRDefault="00426783"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426783" w:rsidRPr="0015431E" w:rsidRDefault="00426783" w:rsidP="0015431E">
            <w:pPr>
              <w:spacing w:before="120" w:after="120" w:line="240" w:lineRule="auto"/>
              <w:ind w:firstLine="0"/>
              <w:rPr>
                <w:b/>
                <w:i/>
                <w:color w:val="000000"/>
              </w:rPr>
            </w:pPr>
          </w:p>
        </w:tc>
      </w:tr>
      <w:tr w:rsidR="00B87B8E" w:rsidRPr="0015431E" w:rsidTr="005B28AC">
        <w:trPr>
          <w:trHeight w:val="431"/>
        </w:trPr>
        <w:tc>
          <w:tcPr>
            <w:tcW w:w="3978" w:type="pct"/>
          </w:tcPr>
          <w:p w:rsidR="00B87B8E" w:rsidRPr="0015431E" w:rsidRDefault="001C50FE" w:rsidP="00B87B8E">
            <w:pPr>
              <w:spacing w:before="120" w:after="120" w:line="240" w:lineRule="auto"/>
              <w:ind w:firstLine="0"/>
              <w:rPr>
                <w:b/>
                <w:i/>
                <w:color w:val="000000"/>
              </w:rPr>
            </w:pPr>
            <w:r w:rsidRPr="001C50FE">
              <w:rPr>
                <w:b/>
                <w:i/>
                <w:color w:val="000000"/>
              </w:rPr>
              <w:t>10. Raport asupra utilizării programelor de finanţare nerambursabilă întocmit de solicitant (va cuprinde amplasamentul, obiective, tip de investiţie, lista cheltuielilor eligibile, costuri şi stadiul proiectului, perioada derulării proiectului), pentru solicitanţii care au mai beneficiat de finanţare nerambursabilă începând cu anul 2007 pentru aceleaşi tipuri de investiţii.</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Pr="0015431E" w:rsidRDefault="00B87B8E" w:rsidP="0015431E">
            <w:pPr>
              <w:spacing w:before="120" w:after="120" w:line="240" w:lineRule="auto"/>
              <w:ind w:firstLine="0"/>
              <w:rPr>
                <w:b/>
                <w:i/>
                <w:color w:val="000000"/>
              </w:rPr>
            </w:pP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r w:rsidR="0015431E" w:rsidRPr="0015431E" w:rsidTr="00255129">
        <w:trPr>
          <w:trHeight w:val="961"/>
        </w:trPr>
        <w:tc>
          <w:tcPr>
            <w:tcW w:w="3978" w:type="pct"/>
          </w:tcPr>
          <w:p w:rsidR="0015431E" w:rsidRPr="0015431E" w:rsidRDefault="001C50FE" w:rsidP="00426783">
            <w:pPr>
              <w:spacing w:before="120" w:after="120" w:line="240" w:lineRule="auto"/>
              <w:ind w:firstLine="0"/>
              <w:rPr>
                <w:b/>
                <w:i/>
                <w:color w:val="000000"/>
              </w:rPr>
            </w:pPr>
            <w:r w:rsidRPr="001C50FE">
              <w:rPr>
                <w:b/>
                <w:i/>
                <w:color w:val="000000"/>
              </w:rPr>
              <w:t>1</w:t>
            </w:r>
            <w:r w:rsidR="00426783">
              <w:rPr>
                <w:b/>
                <w:i/>
                <w:color w:val="000000"/>
              </w:rPr>
              <w:t>2</w:t>
            </w:r>
            <w:r w:rsidRPr="001C50FE">
              <w:rPr>
                <w:b/>
                <w:i/>
                <w:color w:val="000000"/>
              </w:rPr>
              <w:t>. Declarația pe propria răspundere din care să reiasă că după realizarea investiției din patrimoniul cultural de clasă B, aceasta va fi înscrisă într-o rețea de promovare turistică</w:t>
            </w:r>
          </w:p>
        </w:tc>
        <w:tc>
          <w:tcPr>
            <w:tcW w:w="291" w:type="pct"/>
          </w:tcPr>
          <w:p w:rsidR="00255129" w:rsidRDefault="00255129" w:rsidP="00255129">
            <w:pPr>
              <w:spacing w:before="120" w:after="120" w:line="240" w:lineRule="auto"/>
              <w:ind w:firstLine="0"/>
              <w:rPr>
                <w:b/>
                <w:i/>
                <w:color w:val="000000"/>
              </w:rPr>
            </w:pPr>
          </w:p>
          <w:p w:rsidR="00070804" w:rsidRPr="0015431E" w:rsidRDefault="0015431E" w:rsidP="00255129">
            <w:pPr>
              <w:spacing w:before="120" w:after="120" w:line="240" w:lineRule="auto"/>
              <w:ind w:firstLine="0"/>
              <w:rPr>
                <w:b/>
                <w:i/>
                <w:color w:val="000000"/>
              </w:rPr>
            </w:pPr>
            <w:r w:rsidRPr="0015431E">
              <w:rPr>
                <w:b/>
                <w:i/>
                <w:color w:val="000000"/>
              </w:rPr>
              <w:sym w:font="Wingdings" w:char="F06F"/>
            </w:r>
          </w:p>
        </w:tc>
        <w:tc>
          <w:tcPr>
            <w:tcW w:w="348" w:type="pct"/>
          </w:tcPr>
          <w:p w:rsidR="00255129" w:rsidRDefault="00255129" w:rsidP="00255129">
            <w:pPr>
              <w:spacing w:before="120" w:after="120" w:line="240" w:lineRule="auto"/>
              <w:ind w:firstLine="0"/>
              <w:rPr>
                <w:b/>
                <w:i/>
                <w:color w:val="000000"/>
              </w:rPr>
            </w:pPr>
          </w:p>
          <w:p w:rsidR="00070804" w:rsidRPr="0015431E" w:rsidRDefault="0015431E" w:rsidP="00255129">
            <w:pPr>
              <w:spacing w:before="120" w:after="120" w:line="240" w:lineRule="auto"/>
              <w:ind w:firstLine="0"/>
              <w:rPr>
                <w:b/>
                <w:i/>
                <w:color w:val="000000"/>
              </w:rPr>
            </w:pPr>
            <w:r w:rsidRPr="0015431E">
              <w:rPr>
                <w:b/>
                <w:i/>
                <w:color w:val="000000"/>
              </w:rPr>
              <w:sym w:font="Wingdings" w:char="F06F"/>
            </w:r>
          </w:p>
        </w:tc>
        <w:tc>
          <w:tcPr>
            <w:tcW w:w="383" w:type="pct"/>
          </w:tcPr>
          <w:p w:rsidR="00255129" w:rsidRDefault="00255129" w:rsidP="00255129">
            <w:pPr>
              <w:spacing w:before="120" w:after="120" w:line="240" w:lineRule="auto"/>
              <w:ind w:firstLine="0"/>
              <w:rPr>
                <w:b/>
                <w:i/>
                <w:color w:val="000000"/>
              </w:rPr>
            </w:pPr>
          </w:p>
          <w:p w:rsidR="00070804" w:rsidRPr="0015431E" w:rsidRDefault="00602BEE" w:rsidP="00255129">
            <w:pPr>
              <w:spacing w:before="120" w:after="120" w:line="240" w:lineRule="auto"/>
              <w:ind w:firstLine="0"/>
              <w:rPr>
                <w:b/>
                <w:i/>
                <w:color w:val="000000"/>
              </w:rPr>
            </w:pPr>
            <w:r w:rsidRPr="0015431E">
              <w:rPr>
                <w:b/>
                <w:i/>
                <w:color w:val="000000"/>
              </w:rPr>
              <w:sym w:font="Wingdings" w:char="F06F"/>
            </w:r>
          </w:p>
        </w:tc>
      </w:tr>
      <w:tr w:rsidR="00426783" w:rsidRPr="0015431E" w:rsidTr="00255129">
        <w:trPr>
          <w:trHeight w:val="961"/>
        </w:trPr>
        <w:tc>
          <w:tcPr>
            <w:tcW w:w="3978" w:type="pct"/>
          </w:tcPr>
          <w:p w:rsidR="00426783" w:rsidRPr="001C50FE" w:rsidRDefault="00426783" w:rsidP="00426783">
            <w:pPr>
              <w:spacing w:before="120" w:after="120" w:line="240" w:lineRule="auto"/>
              <w:ind w:firstLine="0"/>
              <w:rPr>
                <w:b/>
                <w:i/>
                <w:color w:val="000000"/>
              </w:rPr>
            </w:pPr>
            <w:r w:rsidRPr="00426783">
              <w:rPr>
                <w:b/>
                <w:i/>
                <w:color w:val="000000"/>
              </w:rPr>
              <w:t>13. Avizul emis de către Ministerul Culturii sau, dupa caz, de către serviciile publice deconcentrate ale Ministerului Culturii, respectiv Direcțiile Județene pentru Cultură pe raza cărora sunt amplasate obiectivele, conform Legii 422/2001 privind protejarea monumentelor istorice, republicată, cu modificările și completările ulterioare, care să confirme faptul că obiectivul propus spre finanțare face parte din patrimoniul cultural de interes local - grupa B și că se poate interveni asupra lui (documentația este adecvată)</w:t>
            </w:r>
          </w:p>
        </w:tc>
        <w:tc>
          <w:tcPr>
            <w:tcW w:w="291" w:type="pct"/>
          </w:tcPr>
          <w:p w:rsidR="00426783" w:rsidRDefault="00426783" w:rsidP="00255129">
            <w:pPr>
              <w:spacing w:before="120" w:after="120" w:line="240" w:lineRule="auto"/>
              <w:ind w:firstLine="0"/>
              <w:rPr>
                <w:b/>
                <w:i/>
                <w:color w:val="000000"/>
              </w:rPr>
            </w:pPr>
            <w:r w:rsidRPr="0015431E">
              <w:rPr>
                <w:b/>
                <w:i/>
                <w:color w:val="000000"/>
              </w:rPr>
              <w:sym w:font="Wingdings" w:char="F06F"/>
            </w:r>
          </w:p>
        </w:tc>
        <w:tc>
          <w:tcPr>
            <w:tcW w:w="348" w:type="pct"/>
          </w:tcPr>
          <w:p w:rsidR="00426783" w:rsidRDefault="00426783" w:rsidP="00255129">
            <w:pPr>
              <w:spacing w:before="120" w:after="120" w:line="240" w:lineRule="auto"/>
              <w:ind w:firstLine="0"/>
              <w:rPr>
                <w:b/>
                <w:i/>
                <w:color w:val="000000"/>
              </w:rPr>
            </w:pPr>
            <w:r w:rsidRPr="0015431E">
              <w:rPr>
                <w:b/>
                <w:i/>
                <w:color w:val="000000"/>
              </w:rPr>
              <w:sym w:font="Wingdings" w:char="F06F"/>
            </w:r>
          </w:p>
        </w:tc>
        <w:tc>
          <w:tcPr>
            <w:tcW w:w="383" w:type="pct"/>
          </w:tcPr>
          <w:p w:rsidR="00426783" w:rsidRDefault="00426783" w:rsidP="00255129">
            <w:pPr>
              <w:spacing w:before="120" w:after="120" w:line="240" w:lineRule="auto"/>
              <w:ind w:firstLine="0"/>
              <w:rPr>
                <w:b/>
                <w:i/>
                <w:color w:val="000000"/>
              </w:rPr>
            </w:pPr>
            <w:r w:rsidRPr="0015431E">
              <w:rPr>
                <w:b/>
                <w:i/>
                <w:color w:val="000000"/>
              </w:rPr>
              <w:sym w:font="Wingdings" w:char="F06F"/>
            </w:r>
          </w:p>
        </w:tc>
      </w:tr>
      <w:tr w:rsidR="0015431E" w:rsidRPr="0015431E" w:rsidTr="00255129">
        <w:trPr>
          <w:trHeight w:val="431"/>
        </w:trPr>
        <w:tc>
          <w:tcPr>
            <w:tcW w:w="3978" w:type="pct"/>
          </w:tcPr>
          <w:p w:rsidR="0015431E" w:rsidRPr="0015431E" w:rsidRDefault="001C50FE" w:rsidP="00426783">
            <w:pPr>
              <w:spacing w:before="120" w:after="120" w:line="240" w:lineRule="auto"/>
              <w:ind w:firstLine="0"/>
              <w:rPr>
                <w:b/>
                <w:i/>
                <w:color w:val="000000"/>
              </w:rPr>
            </w:pPr>
            <w:r w:rsidRPr="001C50FE">
              <w:rPr>
                <w:b/>
                <w:i/>
                <w:color w:val="000000"/>
              </w:rPr>
              <w:t>1</w:t>
            </w:r>
            <w:r w:rsidR="00426783">
              <w:rPr>
                <w:b/>
                <w:i/>
                <w:color w:val="000000"/>
              </w:rPr>
              <w:t>2</w:t>
            </w:r>
            <w:r w:rsidRPr="001C50FE">
              <w:rPr>
                <w:b/>
                <w:i/>
                <w:color w:val="000000"/>
              </w:rPr>
              <w:t>. Dovada eliberată de Muzeul județean, prin care se certifică verificarea documentară și pe teren, dacă este cazul, asupra unor intervenții antropice cu caracter arheologic în perimetrul aferent proiectului propus pentru finanțare nerambursabilă (OG 43/2000, republicată, cu modificările și completările ulterioare)</w:t>
            </w:r>
          </w:p>
        </w:tc>
        <w:tc>
          <w:tcPr>
            <w:tcW w:w="291" w:type="pct"/>
          </w:tcPr>
          <w:p w:rsidR="00255129" w:rsidRDefault="00255129" w:rsidP="0015431E">
            <w:pPr>
              <w:spacing w:before="120" w:after="120" w:line="240" w:lineRule="auto"/>
              <w:ind w:firstLine="0"/>
              <w:rPr>
                <w:b/>
                <w:i/>
                <w:color w:val="000000"/>
              </w:rPr>
            </w:pPr>
          </w:p>
          <w:p w:rsidR="00255129" w:rsidRDefault="00255129"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255129" w:rsidRDefault="00255129" w:rsidP="0015431E">
            <w:pPr>
              <w:spacing w:before="120" w:after="120" w:line="240" w:lineRule="auto"/>
              <w:ind w:firstLine="0"/>
              <w:rPr>
                <w:b/>
                <w:i/>
                <w:color w:val="000000"/>
              </w:rPr>
            </w:pPr>
          </w:p>
          <w:p w:rsidR="00255129" w:rsidRDefault="00255129"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255129" w:rsidRDefault="00255129" w:rsidP="0015431E">
            <w:pPr>
              <w:spacing w:before="120" w:after="120" w:line="240" w:lineRule="auto"/>
              <w:ind w:firstLine="0"/>
              <w:rPr>
                <w:b/>
                <w:i/>
                <w:color w:val="000000"/>
              </w:rPr>
            </w:pPr>
          </w:p>
          <w:p w:rsidR="00255129" w:rsidRDefault="00255129" w:rsidP="0015431E">
            <w:pPr>
              <w:spacing w:before="120" w:after="120" w:line="240" w:lineRule="auto"/>
              <w:ind w:firstLine="0"/>
              <w:rPr>
                <w:b/>
                <w:i/>
                <w:color w:val="000000"/>
              </w:rPr>
            </w:pPr>
          </w:p>
          <w:p w:rsidR="0015431E" w:rsidRPr="0015431E" w:rsidRDefault="00255129" w:rsidP="0015431E">
            <w:pPr>
              <w:spacing w:before="120" w:after="120" w:line="240" w:lineRule="auto"/>
              <w:ind w:firstLine="0"/>
              <w:rPr>
                <w:b/>
                <w:i/>
                <w:color w:val="000000"/>
              </w:rPr>
            </w:pPr>
            <w:r w:rsidRPr="0015431E">
              <w:rPr>
                <w:b/>
                <w:i/>
                <w:color w:val="000000"/>
              </w:rPr>
              <w:sym w:font="Wingdings" w:char="F06F"/>
            </w:r>
          </w:p>
        </w:tc>
      </w:tr>
      <w:tr w:rsidR="0015431E" w:rsidRPr="0015431E" w:rsidTr="001C50FE">
        <w:trPr>
          <w:trHeight w:val="431"/>
        </w:trPr>
        <w:tc>
          <w:tcPr>
            <w:tcW w:w="3978" w:type="pct"/>
          </w:tcPr>
          <w:p w:rsidR="0015431E" w:rsidRPr="0015431E" w:rsidRDefault="001C50FE" w:rsidP="00426783">
            <w:pPr>
              <w:spacing w:before="120" w:after="120" w:line="240" w:lineRule="auto"/>
              <w:ind w:firstLine="0"/>
              <w:rPr>
                <w:b/>
                <w:i/>
                <w:color w:val="000000"/>
              </w:rPr>
            </w:pPr>
            <w:r w:rsidRPr="001C50FE">
              <w:rPr>
                <w:b/>
                <w:i/>
                <w:color w:val="000000"/>
              </w:rPr>
              <w:t>1</w:t>
            </w:r>
            <w:r w:rsidR="00426783">
              <w:rPr>
                <w:b/>
                <w:i/>
                <w:color w:val="000000"/>
              </w:rPr>
              <w:t>3</w:t>
            </w:r>
            <w:r w:rsidRPr="001C50FE">
              <w:rPr>
                <w:b/>
                <w:i/>
                <w:color w:val="000000"/>
              </w:rPr>
              <w:t>. Extrasul din strategie din care rezultă că investitia este în corelare cu orice strategie de dezvoltare națională / regională / județeană / locală aprobată, corespunzătoare domeniului de investiții, precum si copia documentului de aprobare a Strategiei</w:t>
            </w:r>
          </w:p>
        </w:tc>
        <w:tc>
          <w:tcPr>
            <w:tcW w:w="291" w:type="pct"/>
          </w:tcPr>
          <w:p w:rsidR="001C50FE" w:rsidRDefault="001C50F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1C50FE" w:rsidRDefault="001C50F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C50FE" w:rsidRDefault="001C50FE" w:rsidP="0015431E">
            <w:pPr>
              <w:spacing w:before="120" w:after="120" w:line="240" w:lineRule="auto"/>
              <w:ind w:firstLine="0"/>
              <w:rPr>
                <w:b/>
                <w:i/>
                <w:color w:val="000000"/>
              </w:rPr>
            </w:pPr>
          </w:p>
          <w:p w:rsidR="0015431E" w:rsidRPr="0015431E" w:rsidRDefault="001C50FE" w:rsidP="0015431E">
            <w:pPr>
              <w:spacing w:before="120" w:after="120" w:line="240" w:lineRule="auto"/>
              <w:ind w:firstLine="0"/>
              <w:rPr>
                <w:b/>
                <w:i/>
                <w:color w:val="000000"/>
              </w:rPr>
            </w:pPr>
            <w:r w:rsidRPr="0015431E">
              <w:rPr>
                <w:b/>
                <w:i/>
                <w:color w:val="000000"/>
              </w:rPr>
              <w:sym w:font="Wingdings" w:char="F06F"/>
            </w:r>
          </w:p>
        </w:tc>
      </w:tr>
      <w:tr w:rsidR="001C50FE" w:rsidRPr="0015431E" w:rsidTr="001C50FE">
        <w:trPr>
          <w:trHeight w:val="431"/>
        </w:trPr>
        <w:tc>
          <w:tcPr>
            <w:tcW w:w="3978" w:type="pct"/>
          </w:tcPr>
          <w:p w:rsidR="001C50FE" w:rsidRPr="001C50FE" w:rsidRDefault="001C50FE" w:rsidP="00105959">
            <w:pPr>
              <w:spacing w:before="120" w:after="120" w:line="240" w:lineRule="auto"/>
              <w:ind w:firstLine="0"/>
              <w:rPr>
                <w:b/>
                <w:i/>
                <w:color w:val="000000"/>
              </w:rPr>
            </w:pPr>
            <w:r w:rsidRPr="001C50FE">
              <w:rPr>
                <w:b/>
                <w:i/>
                <w:color w:val="000000"/>
              </w:rPr>
              <w:t xml:space="preserve">16. Document eliberat de Primărie/Comitet director al ONG, din care să rezulte numărul de activităţi desfășurate ce au avut loc în ultimele 12 luni, </w:t>
            </w:r>
            <w:r w:rsidRPr="001C50FE">
              <w:rPr>
                <w:b/>
                <w:i/>
                <w:color w:val="000000"/>
              </w:rPr>
              <w:lastRenderedPageBreak/>
              <w:t>anterioare datei depunerii Cererii de Finanţare</w:t>
            </w:r>
          </w:p>
        </w:tc>
        <w:tc>
          <w:tcPr>
            <w:tcW w:w="291" w:type="pct"/>
          </w:tcPr>
          <w:p w:rsidR="001C50FE" w:rsidRDefault="001C50FE" w:rsidP="0015431E">
            <w:pPr>
              <w:spacing w:before="120" w:after="120" w:line="240" w:lineRule="auto"/>
              <w:ind w:firstLine="0"/>
              <w:rPr>
                <w:b/>
                <w:i/>
                <w:color w:val="000000"/>
              </w:rPr>
            </w:pPr>
          </w:p>
          <w:p w:rsidR="001C50FE" w:rsidRPr="0015431E" w:rsidRDefault="001C50FE" w:rsidP="0015431E">
            <w:pPr>
              <w:spacing w:before="120" w:after="120" w:line="240" w:lineRule="auto"/>
              <w:ind w:firstLine="0"/>
              <w:rPr>
                <w:b/>
                <w:i/>
                <w:color w:val="000000"/>
              </w:rPr>
            </w:pPr>
            <w:r w:rsidRPr="0015431E">
              <w:rPr>
                <w:b/>
                <w:i/>
                <w:color w:val="000000"/>
              </w:rPr>
              <w:sym w:font="Wingdings" w:char="F06F"/>
            </w:r>
          </w:p>
        </w:tc>
        <w:tc>
          <w:tcPr>
            <w:tcW w:w="348" w:type="pct"/>
          </w:tcPr>
          <w:p w:rsidR="001C50FE" w:rsidRDefault="001C50FE" w:rsidP="0015431E">
            <w:pPr>
              <w:spacing w:before="120" w:after="120" w:line="240" w:lineRule="auto"/>
              <w:ind w:firstLine="0"/>
              <w:rPr>
                <w:b/>
                <w:i/>
                <w:color w:val="000000"/>
              </w:rPr>
            </w:pPr>
          </w:p>
          <w:p w:rsidR="001C50FE" w:rsidRPr="0015431E" w:rsidRDefault="001C50F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C50FE" w:rsidRDefault="001C50FE" w:rsidP="0015431E">
            <w:pPr>
              <w:spacing w:before="120" w:after="120" w:line="240" w:lineRule="auto"/>
              <w:ind w:firstLine="0"/>
              <w:rPr>
                <w:b/>
                <w:i/>
                <w:color w:val="000000"/>
              </w:rPr>
            </w:pPr>
          </w:p>
          <w:p w:rsidR="001C50FE" w:rsidRPr="0015431E" w:rsidRDefault="001C50FE" w:rsidP="0015431E">
            <w:pPr>
              <w:spacing w:before="120" w:after="120" w:line="240" w:lineRule="auto"/>
              <w:ind w:firstLine="0"/>
              <w:rPr>
                <w:b/>
                <w:i/>
                <w:color w:val="000000"/>
              </w:rPr>
            </w:pPr>
            <w:r w:rsidRPr="0015431E">
              <w:rPr>
                <w:b/>
                <w:i/>
                <w:color w:val="000000"/>
              </w:rPr>
              <w:sym w:font="Wingdings" w:char="F06F"/>
            </w:r>
          </w:p>
        </w:tc>
      </w:tr>
      <w:tr w:rsidR="001C50FE" w:rsidRPr="0015431E" w:rsidTr="005B28AC">
        <w:trPr>
          <w:trHeight w:val="431"/>
        </w:trPr>
        <w:tc>
          <w:tcPr>
            <w:tcW w:w="3978" w:type="pct"/>
          </w:tcPr>
          <w:p w:rsidR="001C50FE" w:rsidRPr="001C50FE" w:rsidRDefault="001C50FE" w:rsidP="00105959">
            <w:pPr>
              <w:spacing w:before="120" w:after="120" w:line="240" w:lineRule="auto"/>
              <w:ind w:firstLine="0"/>
              <w:rPr>
                <w:b/>
                <w:i/>
                <w:color w:val="000000"/>
              </w:rPr>
            </w:pPr>
            <w:r w:rsidRPr="001C50FE">
              <w:rPr>
                <w:b/>
                <w:i/>
                <w:color w:val="000000"/>
              </w:rPr>
              <w:lastRenderedPageBreak/>
              <w:t>18. Copie document de identitate al reprezentantului legal al beneficiarului.</w:t>
            </w:r>
          </w:p>
        </w:tc>
        <w:tc>
          <w:tcPr>
            <w:tcW w:w="291" w:type="pct"/>
          </w:tcPr>
          <w:p w:rsidR="001C50FE" w:rsidRPr="0015431E" w:rsidRDefault="001C50FE" w:rsidP="0015431E">
            <w:pPr>
              <w:spacing w:before="120" w:after="120" w:line="240" w:lineRule="auto"/>
              <w:ind w:firstLine="0"/>
              <w:rPr>
                <w:b/>
                <w:i/>
                <w:color w:val="000000"/>
              </w:rPr>
            </w:pPr>
            <w:r w:rsidRPr="0015431E">
              <w:rPr>
                <w:b/>
                <w:i/>
                <w:color w:val="000000"/>
              </w:rPr>
              <w:sym w:font="Wingdings" w:char="F06F"/>
            </w:r>
          </w:p>
        </w:tc>
        <w:tc>
          <w:tcPr>
            <w:tcW w:w="348" w:type="pct"/>
          </w:tcPr>
          <w:p w:rsidR="001C50FE" w:rsidRPr="0015431E" w:rsidRDefault="001C50F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1C50FE" w:rsidRPr="0015431E" w:rsidRDefault="001C50FE" w:rsidP="0015431E">
            <w:pPr>
              <w:spacing w:before="120" w:after="120" w:line="240" w:lineRule="auto"/>
              <w:ind w:firstLine="0"/>
              <w:rPr>
                <w:b/>
                <w:i/>
                <w:color w:val="000000"/>
              </w:rPr>
            </w:pPr>
          </w:p>
        </w:tc>
      </w:tr>
      <w:tr w:rsidR="00426783" w:rsidRPr="0015431E" w:rsidTr="00426783">
        <w:trPr>
          <w:trHeight w:val="431"/>
        </w:trPr>
        <w:tc>
          <w:tcPr>
            <w:tcW w:w="3978" w:type="pct"/>
          </w:tcPr>
          <w:p w:rsidR="00426783" w:rsidRPr="001C50FE" w:rsidRDefault="00426783" w:rsidP="00105959">
            <w:pPr>
              <w:spacing w:before="120" w:after="120" w:line="240" w:lineRule="auto"/>
              <w:ind w:firstLine="0"/>
              <w:rPr>
                <w:b/>
                <w:i/>
                <w:color w:val="000000"/>
              </w:rPr>
            </w:pPr>
            <w:r>
              <w:rPr>
                <w:b/>
                <w:i/>
                <w:color w:val="000000"/>
              </w:rPr>
              <w:t xml:space="preserve">20. </w:t>
            </w:r>
            <w:r w:rsidRPr="00426783">
              <w:rPr>
                <w:b/>
                <w:i/>
                <w:color w:val="000000"/>
              </w:rPr>
              <w:t>Copie Ordin de clasare ca monument istoric de interes local clasa (grupa) B conform Legii 422/2001 și copie Monitor Oficial al României Partea I în care a fost publicat, dacă este cazul.</w:t>
            </w:r>
          </w:p>
        </w:tc>
        <w:tc>
          <w:tcPr>
            <w:tcW w:w="291" w:type="pct"/>
          </w:tcPr>
          <w:p w:rsidR="00426783" w:rsidRPr="0015431E" w:rsidRDefault="00426783" w:rsidP="0015431E">
            <w:pPr>
              <w:spacing w:before="120" w:after="120" w:line="240" w:lineRule="auto"/>
              <w:ind w:firstLine="0"/>
              <w:rPr>
                <w:b/>
                <w:i/>
                <w:color w:val="000000"/>
              </w:rPr>
            </w:pPr>
            <w:r w:rsidRPr="0015431E">
              <w:rPr>
                <w:b/>
                <w:i/>
                <w:color w:val="000000"/>
              </w:rPr>
              <w:sym w:font="Wingdings" w:char="F06F"/>
            </w:r>
          </w:p>
        </w:tc>
        <w:tc>
          <w:tcPr>
            <w:tcW w:w="348" w:type="pct"/>
          </w:tcPr>
          <w:p w:rsidR="00426783" w:rsidRPr="0015431E" w:rsidRDefault="00426783"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426783" w:rsidRPr="0015431E" w:rsidRDefault="00426783"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558"/>
        </w:trPr>
        <w:tc>
          <w:tcPr>
            <w:tcW w:w="3978" w:type="pct"/>
          </w:tcPr>
          <w:p w:rsidR="00B87B8E" w:rsidRPr="0015431E" w:rsidRDefault="00105959" w:rsidP="00426783">
            <w:pPr>
              <w:spacing w:before="120" w:after="120" w:line="240" w:lineRule="auto"/>
              <w:ind w:firstLine="0"/>
              <w:rPr>
                <w:b/>
                <w:i/>
                <w:color w:val="000000"/>
              </w:rPr>
            </w:pPr>
            <w:r>
              <w:rPr>
                <w:b/>
                <w:i/>
                <w:color w:val="000000"/>
              </w:rPr>
              <w:t>2</w:t>
            </w:r>
            <w:r w:rsidR="00426783">
              <w:rPr>
                <w:b/>
                <w:i/>
                <w:color w:val="000000"/>
              </w:rPr>
              <w:t>1</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AA598F" w:rsidRDefault="001F1DAB" w:rsidP="001F1DAB">
      <w:pPr>
        <w:spacing w:before="120" w:after="120" w:line="240" w:lineRule="auto"/>
      </w:pPr>
      <w:r w:rsidRPr="00AA598F">
        <w:rPr>
          <w:b/>
        </w:rPr>
        <w:t>Aprobat</w:t>
      </w:r>
      <w:r w:rsidRPr="00AA598F">
        <w:t>,</w:t>
      </w:r>
    </w:p>
    <w:p w:rsidR="001F1DAB" w:rsidRPr="00AA598F" w:rsidRDefault="001F1DAB" w:rsidP="001F1DAB">
      <w:pPr>
        <w:spacing w:before="120" w:after="120" w:line="240" w:lineRule="auto"/>
        <w:rPr>
          <w:i/>
        </w:rPr>
      </w:pPr>
      <w:r>
        <w:rPr>
          <w:noProof/>
          <w:lang w:eastAsia="ro-RO"/>
        </w:rPr>
        <mc:AlternateContent>
          <mc:Choice Requires="wps">
            <w:drawing>
              <wp:anchor distT="0" distB="0" distL="114300" distR="114300" simplePos="0" relativeHeight="251659264" behindDoc="0" locked="0" layoutInCell="1" allowOverlap="1">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426783" w:rsidRDefault="00426783"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426783" w:rsidRDefault="00426783"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1302A1">
        <w:t>GAL LIDER CLUJ</w:t>
      </w:r>
      <w:r w:rsidRPr="00AA598F">
        <w:t>___________________</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lastRenderedPageBreak/>
        <w:t xml:space="preserve">Partea II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9"/>
        <w:gridCol w:w="563"/>
        <w:gridCol w:w="799"/>
        <w:gridCol w:w="1057"/>
      </w:tblGrid>
      <w:tr w:rsidR="00F7330A" w:rsidRPr="006C5D67" w:rsidTr="004A52EE">
        <w:trPr>
          <w:trHeight w:val="247"/>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rPr>
          <w:trHeight w:val="247"/>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i/>
              </w:rPr>
            </w:pPr>
            <w:r w:rsidRPr="006C5D67">
              <w:rPr>
                <w:rFonts w:cs="Times New Roman"/>
              </w:rPr>
              <w:t>1. Cererea de finanțare se află în sistem (solicitantul a mai depus acelaşi proiect în cadrul altei măsuri din PNDR)?</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t>2.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4A52EE">
              <w:t>.</w:t>
            </w:r>
            <w:r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3. </w:t>
            </w:r>
            <w:r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4A52EE">
            <w:pPr>
              <w:overflowPunct w:val="0"/>
              <w:autoSpaceDE w:val="0"/>
              <w:autoSpaceDN w:val="0"/>
              <w:adjustRightInd w:val="0"/>
              <w:spacing w:before="120" w:after="120" w:line="240" w:lineRule="auto"/>
              <w:ind w:firstLine="0"/>
              <w:textAlignment w:val="baseline"/>
              <w:rPr>
                <w:rFonts w:cs="Times New Roman"/>
              </w:rPr>
            </w:pPr>
            <w:r>
              <w:rPr>
                <w:rFonts w:cs="Times New Roman"/>
              </w:rPr>
              <w:t xml:space="preserve">4. </w:t>
            </w:r>
            <w:r w:rsidRPr="006C5D67">
              <w:rPr>
                <w:rFonts w:cs="Times New Roman"/>
              </w:rPr>
              <w:t>Solicitantul respectă prevederile art. 6</w:t>
            </w:r>
            <w:r w:rsidRPr="006C5D67">
              <w:rPr>
                <w:rFonts w:cs="Times New Roman"/>
                <w:vertAlign w:val="superscript"/>
              </w:rPr>
              <w:t>1</w:t>
            </w:r>
            <w:r w:rsidRPr="006C5D67">
              <w:rPr>
                <w:rFonts w:cs="Times New Roman"/>
              </w:rPr>
              <w:t>, din H.G. Nr.226/2015 privind stabilirea cadrului general de implementare a măsurilor programului naţional de dezvoltare rurală cofinanţate din Fondul European Agricol pentru Dezvoltare Rurală şi de la bugetul de stat cu modificarile si completarile ulterioare?</w:t>
            </w:r>
          </w:p>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i/>
              </w:rPr>
              <w:t>(solicitantul care se încadrează în prevederile art. 6</w:t>
            </w:r>
            <w:r w:rsidRPr="006C5D67">
              <w:rPr>
                <w:rFonts w:cs="Times New Roman"/>
                <w:i/>
                <w:vertAlign w:val="superscript"/>
              </w:rPr>
              <w:t>1</w:t>
            </w:r>
            <w:r w:rsidRPr="006C5D67">
              <w:rPr>
                <w:rFonts w:cs="Times New Roman"/>
                <w:i/>
              </w:rPr>
              <w:t xml:space="preserve"> poate depune/ redepune doar în sesiunile următoare celei în care a fost depus proiectul selectat pentru finanțare, lansate de GAL - dacă este cazul)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rsidTr="00CB172D">
        <w:trPr>
          <w:trHeight w:val="530"/>
        </w:trPr>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5</w:t>
            </w:r>
            <w:r w:rsidR="00F7330A" w:rsidRPr="006C5D67">
              <w:rPr>
                <w:rFonts w:cs="Times New Roman"/>
              </w:rPr>
              <w:t xml:space="preserve">. </w:t>
            </w:r>
            <w:r w:rsidR="00F7330A"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4A52EE">
        <w:trPr>
          <w:trHeight w:val="814"/>
        </w:trPr>
        <w:tc>
          <w:tcPr>
            <w:tcW w:w="704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99"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EG1.</w:t>
            </w:r>
            <w:r w:rsidRPr="00FF1154">
              <w:t xml:space="preserve"> Solicitantul trebuie să se încadreze în categoria beneficiarilor eligibili</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F7330A"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EG3.</w:t>
            </w:r>
            <w:r>
              <w:t xml:space="preserve"> </w:t>
            </w:r>
            <w:r w:rsidR="00426783">
              <w:t>Restaurarea obiectivelor clasate A, clasate B sau neclasate dar aflate pe lista obiectivelor locale întocmită de UAT și asumată prin HCL.</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A52EE" w:rsidRPr="006C5D67" w:rsidTr="004A52EE">
        <w:tc>
          <w:tcPr>
            <w:tcW w:w="7049" w:type="dxa"/>
            <w:tcBorders>
              <w:top w:val="single" w:sz="4" w:space="0" w:color="auto"/>
              <w:left w:val="single" w:sz="4" w:space="0" w:color="auto"/>
              <w:bottom w:val="single" w:sz="4" w:space="0" w:color="auto"/>
              <w:right w:val="single" w:sz="4" w:space="0" w:color="auto"/>
            </w:tcBorders>
          </w:tcPr>
          <w:p w:rsidR="004A52EE"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EG4.</w:t>
            </w:r>
            <w:r>
              <w:t xml:space="preserve"> </w:t>
            </w:r>
            <w:r w:rsidR="00426783">
              <w:t>Pentru proiectele ce presupun construire/ modernizare/ reabilitare/ amenajare, asigurarea accesibilității persoanelor cu dizabilități.</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52EE" w:rsidRPr="006C5D67" w:rsidRDefault="004A52EE"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426783" w:rsidRPr="006C5D67" w:rsidTr="004A52EE">
        <w:tc>
          <w:tcPr>
            <w:tcW w:w="7049" w:type="dxa"/>
            <w:tcBorders>
              <w:top w:val="single" w:sz="4" w:space="0" w:color="auto"/>
              <w:left w:val="single" w:sz="4" w:space="0" w:color="auto"/>
              <w:bottom w:val="single" w:sz="4" w:space="0" w:color="auto"/>
              <w:right w:val="single" w:sz="4" w:space="0" w:color="auto"/>
            </w:tcBorders>
          </w:tcPr>
          <w:p w:rsidR="00426783" w:rsidRPr="00D85720" w:rsidRDefault="00426783" w:rsidP="0060716F">
            <w:pPr>
              <w:pBdr>
                <w:left w:val="single" w:sz="8" w:space="0" w:color="auto"/>
              </w:pBdr>
              <w:overflowPunct w:val="0"/>
              <w:autoSpaceDE w:val="0"/>
              <w:autoSpaceDN w:val="0"/>
              <w:adjustRightInd w:val="0"/>
              <w:spacing w:before="120" w:after="120" w:line="240" w:lineRule="auto"/>
              <w:ind w:firstLine="0"/>
              <w:textAlignment w:val="baseline"/>
              <w:rPr>
                <w:b/>
              </w:rPr>
            </w:pPr>
            <w:r w:rsidRPr="008651F2">
              <w:rPr>
                <w:b/>
              </w:rPr>
              <w:t>EG5.</w:t>
            </w:r>
            <w:r>
              <w:t xml:space="preserve"> Respectarea tradiționalității și autenticității în toate demersurile înterprinse.</w:t>
            </w:r>
          </w:p>
        </w:tc>
        <w:tc>
          <w:tcPr>
            <w:tcW w:w="563" w:type="dxa"/>
            <w:tcBorders>
              <w:top w:val="single" w:sz="4" w:space="0" w:color="auto"/>
              <w:left w:val="single" w:sz="4" w:space="0" w:color="auto"/>
              <w:bottom w:val="single" w:sz="4" w:space="0" w:color="auto"/>
              <w:right w:val="single" w:sz="4" w:space="0" w:color="auto"/>
            </w:tcBorders>
            <w:vAlign w:val="center"/>
          </w:tcPr>
          <w:p w:rsidR="00426783" w:rsidRPr="006C5D67" w:rsidRDefault="00426783"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26783" w:rsidRPr="006C5D67" w:rsidRDefault="00426783"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6783" w:rsidRPr="006C5D67" w:rsidRDefault="009E4595"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26783" w:rsidRPr="006C5D67" w:rsidTr="004A52EE">
        <w:tc>
          <w:tcPr>
            <w:tcW w:w="7049" w:type="dxa"/>
            <w:tcBorders>
              <w:top w:val="single" w:sz="4" w:space="0" w:color="auto"/>
              <w:left w:val="single" w:sz="4" w:space="0" w:color="auto"/>
              <w:bottom w:val="single" w:sz="4" w:space="0" w:color="auto"/>
              <w:right w:val="single" w:sz="4" w:space="0" w:color="auto"/>
            </w:tcBorders>
          </w:tcPr>
          <w:p w:rsidR="00426783" w:rsidRPr="00D85720" w:rsidRDefault="00426783" w:rsidP="0060716F">
            <w:pPr>
              <w:pBdr>
                <w:left w:val="single" w:sz="8" w:space="0" w:color="auto"/>
              </w:pBdr>
              <w:overflowPunct w:val="0"/>
              <w:autoSpaceDE w:val="0"/>
              <w:autoSpaceDN w:val="0"/>
              <w:adjustRightInd w:val="0"/>
              <w:spacing w:before="120" w:after="120" w:line="240" w:lineRule="auto"/>
              <w:ind w:firstLine="0"/>
              <w:textAlignment w:val="baseline"/>
              <w:rPr>
                <w:b/>
              </w:rPr>
            </w:pPr>
            <w:r w:rsidRPr="008651F2">
              <w:rPr>
                <w:b/>
              </w:rPr>
              <w:t>EG6.</w:t>
            </w:r>
            <w:r>
              <w:t xml:space="preserve"> Respectarea normelor impuse de clasificarea zonei: zonă HNV, arie Natura 2000.</w:t>
            </w:r>
          </w:p>
        </w:tc>
        <w:tc>
          <w:tcPr>
            <w:tcW w:w="563" w:type="dxa"/>
            <w:tcBorders>
              <w:top w:val="single" w:sz="4" w:space="0" w:color="auto"/>
              <w:left w:val="single" w:sz="4" w:space="0" w:color="auto"/>
              <w:bottom w:val="single" w:sz="4" w:space="0" w:color="auto"/>
              <w:right w:val="single" w:sz="4" w:space="0" w:color="auto"/>
            </w:tcBorders>
            <w:vAlign w:val="center"/>
          </w:tcPr>
          <w:p w:rsidR="00426783" w:rsidRPr="006C5D67" w:rsidRDefault="009E4595"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26783" w:rsidRPr="006C5D67" w:rsidRDefault="009E4595"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6783" w:rsidRPr="006C5D67" w:rsidRDefault="009E4595"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E4595" w:rsidRPr="006C5D67" w:rsidTr="004A52EE">
        <w:tc>
          <w:tcPr>
            <w:tcW w:w="7049" w:type="dxa"/>
            <w:tcBorders>
              <w:top w:val="single" w:sz="4" w:space="0" w:color="auto"/>
              <w:left w:val="single" w:sz="4" w:space="0" w:color="auto"/>
              <w:bottom w:val="single" w:sz="4" w:space="0" w:color="auto"/>
              <w:right w:val="single" w:sz="4" w:space="0" w:color="auto"/>
            </w:tcBorders>
          </w:tcPr>
          <w:p w:rsidR="009E4595" w:rsidRPr="008651F2" w:rsidRDefault="009E4595" w:rsidP="0060716F">
            <w:pPr>
              <w:pBdr>
                <w:left w:val="single" w:sz="8" w:space="0" w:color="auto"/>
              </w:pBdr>
              <w:overflowPunct w:val="0"/>
              <w:autoSpaceDE w:val="0"/>
              <w:autoSpaceDN w:val="0"/>
              <w:adjustRightInd w:val="0"/>
              <w:spacing w:before="120" w:after="120" w:line="240" w:lineRule="auto"/>
              <w:ind w:firstLine="0"/>
              <w:textAlignment w:val="baseline"/>
              <w:rPr>
                <w:b/>
              </w:rPr>
            </w:pPr>
            <w:r w:rsidRPr="008651F2">
              <w:rPr>
                <w:b/>
              </w:rPr>
              <w:t>EG7.</w:t>
            </w:r>
            <w:r>
              <w:t xml:space="preserve"> Pentru proiectele care vizează obiective de patrimoniu, solicitantul trebuie sa aibă drept de proprietate/ administrare/ utilizare pentru obiectivul de patrimoniu pentru care se solicită finanțare.</w:t>
            </w:r>
          </w:p>
        </w:tc>
        <w:tc>
          <w:tcPr>
            <w:tcW w:w="563" w:type="dxa"/>
            <w:tcBorders>
              <w:top w:val="single" w:sz="4" w:space="0" w:color="auto"/>
              <w:left w:val="single" w:sz="4" w:space="0" w:color="auto"/>
              <w:bottom w:val="single" w:sz="4" w:space="0" w:color="auto"/>
              <w:right w:val="single" w:sz="4" w:space="0" w:color="auto"/>
            </w:tcBorders>
            <w:vAlign w:val="center"/>
          </w:tcPr>
          <w:p w:rsidR="009E4595" w:rsidRPr="006C5D67" w:rsidRDefault="009E4595"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9E4595" w:rsidRPr="006C5D67" w:rsidRDefault="009E4595"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E4595" w:rsidRPr="006C5D67" w:rsidRDefault="009E4595" w:rsidP="004A52E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9E459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sidR="009E4595">
              <w:rPr>
                <w:b/>
              </w:rPr>
              <w:t>8</w:t>
            </w:r>
            <w:r w:rsidRPr="00D85720">
              <w:rPr>
                <w:b/>
              </w:rPr>
              <w:t>.</w:t>
            </w:r>
            <w:r>
              <w:t xml:space="preserve"> </w:t>
            </w:r>
            <w:r w:rsidRPr="00FF1154">
              <w:t>Investiția trebuie sa fie în conformitate cu planurile de dezvoltare ale comunelor sau să fie coerentă cu orice strategie de dezvoltare locală relevantă.</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tcPr>
          <w:p w:rsidR="004A52EE" w:rsidRDefault="004A52EE" w:rsidP="009E459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sidR="009E4595">
              <w:rPr>
                <w:b/>
              </w:rPr>
              <w:t>9</w:t>
            </w:r>
            <w:r w:rsidRPr="00D85720">
              <w:rPr>
                <w:b/>
              </w:rPr>
              <w:t>.</w:t>
            </w:r>
            <w:r>
              <w:t xml:space="preserve"> </w:t>
            </w:r>
            <w:r w:rsidRPr="00D85720">
              <w:t xml:space="preserve">Solicitantul trebuie să respecte valoarea totală/proiect </w:t>
            </w:r>
            <w:r>
              <w:t>ș</w:t>
            </w:r>
            <w:r w:rsidRPr="00D85720">
              <w:t>i rata sprijinului pentru fiecare tip de beneficiar.</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FC379D">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9E459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0E6940">
              <w:rPr>
                <w:b/>
              </w:rPr>
              <w:t>EG</w:t>
            </w:r>
            <w:r w:rsidR="009E4595">
              <w:rPr>
                <w:b/>
              </w:rPr>
              <w:t>10</w:t>
            </w:r>
            <w:r w:rsidRPr="000E6940">
              <w:rPr>
                <w:b/>
              </w:rPr>
              <w:t>.</w:t>
            </w:r>
            <w:r>
              <w:rPr>
                <w:i/>
              </w:rPr>
              <w:t xml:space="preserve"> </w:t>
            </w:r>
            <w:r w:rsidRPr="000E6940">
              <w:t xml:space="preserve">Investițiile și serviciile trebuie să se încadreze în cel puțin una </w:t>
            </w:r>
            <w:r w:rsidRPr="000E6940">
              <w:lastRenderedPageBreak/>
              <w:t>dintre acțiunile eligibile prevăzute prin măsură.</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b/>
              </w:rPr>
            </w:pPr>
          </w:p>
        </w:tc>
      </w:tr>
      <w:tr w:rsidR="004A52EE" w:rsidRPr="006C5D67" w:rsidTr="00CB172D">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9E4595">
            <w:pPr>
              <w:overflowPunct w:val="0"/>
              <w:autoSpaceDE w:val="0"/>
              <w:autoSpaceDN w:val="0"/>
              <w:adjustRightInd w:val="0"/>
              <w:spacing w:before="120" w:after="120" w:line="240" w:lineRule="auto"/>
              <w:ind w:firstLine="0"/>
              <w:textAlignment w:val="baseline"/>
              <w:rPr>
                <w:rFonts w:cs="Times New Roman"/>
              </w:rPr>
            </w:pPr>
            <w:r w:rsidRPr="007E0159">
              <w:rPr>
                <w:b/>
              </w:rPr>
              <w:lastRenderedPageBreak/>
              <w:t>EG</w:t>
            </w:r>
            <w:r w:rsidR="009E4595">
              <w:rPr>
                <w:b/>
              </w:rPr>
              <w:t>11</w:t>
            </w:r>
            <w:r w:rsidRPr="007E0159">
              <w:rPr>
                <w:b/>
              </w:rPr>
              <w:t>.</w:t>
            </w:r>
            <w:r>
              <w:t xml:space="preserve"> Investițiile și serviciile</w:t>
            </w:r>
            <w:r w:rsidRPr="007E0159">
              <w:t xml:space="preserve"> trebuie să demonstreze necesitatea, oportunitatea și </w:t>
            </w:r>
            <w:r>
              <w:t>potențialul economic al acestora</w:t>
            </w:r>
            <w:r w:rsidRPr="007E0159">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4A52EE" w:rsidP="009E4595">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E0159">
              <w:rPr>
                <w:b/>
              </w:rPr>
              <w:t>EG</w:t>
            </w:r>
            <w:r w:rsidR="009E4595">
              <w:rPr>
                <w:b/>
              </w:rPr>
              <w:t>12</w:t>
            </w:r>
            <w:r w:rsidRPr="007E0159">
              <w:rPr>
                <w:b/>
              </w:rPr>
              <w:t>.</w:t>
            </w:r>
            <w:r w:rsidRPr="007E0159">
              <w:t xml:space="preserve"> 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CB172D">
        <w:trPr>
          <w:trHeight w:val="295"/>
        </w:trPr>
        <w:tc>
          <w:tcPr>
            <w:tcW w:w="7049" w:type="dxa"/>
            <w:tcBorders>
              <w:top w:val="single" w:sz="4" w:space="0" w:color="auto"/>
              <w:left w:val="single" w:sz="4" w:space="0" w:color="auto"/>
              <w:bottom w:val="single" w:sz="4" w:space="0" w:color="auto"/>
              <w:right w:val="single" w:sz="4" w:space="0" w:color="auto"/>
            </w:tcBorders>
            <w:hideMark/>
          </w:tcPr>
          <w:p w:rsidR="004A52EE" w:rsidRPr="006C5D67" w:rsidRDefault="009E4595" w:rsidP="00EC5F83">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8A4115">
              <w:rPr>
                <w:b/>
              </w:rPr>
              <w:t>EG</w:t>
            </w:r>
            <w:r>
              <w:rPr>
                <w:b/>
              </w:rPr>
              <w:t>13</w:t>
            </w:r>
            <w:r w:rsidRPr="008A4115">
              <w:rPr>
                <w:b/>
              </w:rPr>
              <w:t>.</w:t>
            </w:r>
            <w:r>
              <w:t xml:space="preserve"> </w:t>
            </w:r>
            <w:r w:rsidRPr="008A4115">
              <w:t>Introducerea investiției din patrimoniul cultural în circuitul turistic, la finalizarea acesteia</w:t>
            </w:r>
            <w:r w:rsidRPr="00A00037">
              <w:t xml:space="preserve">. </w:t>
            </w:r>
            <w:r w:rsidRPr="00A00037">
              <w:rPr>
                <w:i/>
              </w:rPr>
              <w:t xml:space="preserve"> </w:t>
            </w:r>
          </w:p>
        </w:tc>
        <w:tc>
          <w:tcPr>
            <w:tcW w:w="563"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99"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vAlign w:val="center"/>
            <w:hideMark/>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009900"/>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009900"/>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00B050"/>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left"/>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673"/>
          <w:jc w:val="center"/>
        </w:trPr>
        <w:tc>
          <w:tcPr>
            <w:tcW w:w="2086" w:type="pct"/>
            <w:tcBorders>
              <w:top w:val="nil"/>
              <w:left w:val="single" w:sz="8" w:space="0" w:color="008080"/>
              <w:bottom w:val="single" w:sz="4" w:space="0" w:color="008080"/>
              <w:right w:val="nil"/>
            </w:tcBorders>
            <w:shd w:val="clear" w:color="auto" w:fill="auto"/>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lastRenderedPageBreak/>
              <w:t xml:space="preserve">   </w:t>
            </w:r>
            <w:r w:rsidR="00B92F7A" w:rsidRPr="00A0492B">
              <w:rPr>
                <w:rFonts w:eastAsia="Times New Roman" w:cs="Times New Roman"/>
                <w:sz w:val="22"/>
                <w:lang w:val="pt-BR"/>
              </w:rPr>
              <w:t>3.5.3. Studiu de fezabilitate/</w:t>
            </w:r>
            <w:r w:rsidRPr="00A0492B">
              <w:rPr>
                <w:rFonts w:eastAsia="Times New Roman" w:cs="Times New Roman"/>
                <w:sz w:val="22"/>
                <w:lang w:val="pt-BR"/>
              </w:rPr>
              <w:t xml:space="preserve"> </w:t>
            </w:r>
            <w:r w:rsidR="00B92F7A" w:rsidRPr="00A0492B">
              <w:rPr>
                <w:rFonts w:eastAsia="Times New Roman" w:cs="Times New Roman"/>
                <w:sz w:val="22"/>
                <w:lang w:val="pt-BR"/>
              </w:rPr>
              <w:t>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pt-BR"/>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3.7.2. Auditul financiar </w:t>
            </w:r>
            <w:r w:rsidR="00B92F7A"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AE53C7" w:rsidP="00AE53C7">
            <w:pPr>
              <w:spacing w:after="0" w:line="240" w:lineRule="auto"/>
              <w:ind w:firstLine="0"/>
              <w:rPr>
                <w:rFonts w:eastAsia="Times New Roman" w:cs="Times New Roman"/>
                <w:sz w:val="22"/>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4.1 Construcţii şi instalaţii</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4.5 Dotări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5.1 Organizare de şantier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5.1.1 lucrări de construcţii </w:t>
            </w:r>
            <w:r w:rsidR="00B92F7A" w:rsidRPr="00A0492B">
              <w:rPr>
                <w:rFonts w:eastAsia="Times New Roman" w:cs="Times New Roman"/>
                <w:b/>
                <w:bCs/>
                <w:sz w:val="22"/>
                <w:lang w:val="en-US"/>
              </w:rPr>
              <w:t xml:space="preserve"> </w:t>
            </w:r>
            <w:r w:rsidR="00B92F7A" w:rsidRPr="00A0492B">
              <w:rPr>
                <w:rFonts w:eastAsia="Times New Roman" w:cs="Times New Roman"/>
                <w:bCs/>
                <w:sz w:val="22"/>
              </w:rPr>
              <w:t>ş</w:t>
            </w:r>
            <w:r w:rsidR="00B92F7A" w:rsidRPr="00A0492B">
              <w:rPr>
                <w:rFonts w:eastAsia="Times New Roman" w:cs="Times New Roman"/>
                <w:sz w:val="22"/>
                <w:lang w:val="en-US"/>
              </w:rPr>
              <w:t>i instalaţii aferente organizării de şantier</w:t>
            </w:r>
            <w:r w:rsidR="00B92F7A"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5.1.2 cheltuieli conexe organizării şantierului</w:t>
            </w:r>
            <w:r w:rsidR="00B92F7A"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5.2.1. Comisioanele şi dobânzile aferente creditului băncii finanţatoare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lastRenderedPageBreak/>
              <w:t xml:space="preserve">   </w:t>
            </w:r>
            <w:r w:rsidR="00B92F7A"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5.2.4. Cota aferentă Casei Sociale a Constructorilor  CSC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5.2.5. Taxe pentru acorduri, avize conforme şi autorizaţia de construire/</w:t>
            </w:r>
            <w:r w:rsidRPr="00A0492B">
              <w:rPr>
                <w:rFonts w:eastAsia="Times New Roman" w:cs="Times New Roman"/>
                <w:sz w:val="22"/>
                <w:lang w:val="it-IT"/>
              </w:rPr>
              <w:t xml:space="preserve"> </w:t>
            </w:r>
            <w:r w:rsidR="00B92F7A" w:rsidRPr="00A0492B">
              <w:rPr>
                <w:rFonts w:eastAsia="Times New Roman" w:cs="Times New Roman"/>
                <w:sz w:val="22"/>
                <w:lang w:val="it-IT"/>
              </w:rPr>
              <w:t>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it-IT"/>
              </w:rPr>
              <w:t xml:space="preserve"> </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it-IT"/>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noProof/>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rsidTr="00A0492B">
        <w:trPr>
          <w:trHeight w:val="382"/>
          <w:jc w:val="center"/>
        </w:trPr>
        <w:tc>
          <w:tcPr>
            <w:tcW w:w="2086" w:type="pct"/>
            <w:tcBorders>
              <w:top w:val="nil"/>
              <w:left w:val="single" w:sz="8" w:space="0" w:color="008080"/>
              <w:bottom w:val="single" w:sz="4" w:space="0" w:color="008080"/>
              <w:right w:val="nil"/>
            </w:tcBorders>
            <w:vAlign w:val="center"/>
          </w:tcPr>
          <w:p w:rsidR="00B92F7A" w:rsidRPr="00A0492B" w:rsidRDefault="00B92F7A" w:rsidP="00AE53C7">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ind w:firstLine="0"/>
              <w:rPr>
                <w:rFonts w:eastAsia="Times New Roman" w:cs="Times New Roman"/>
                <w:sz w:val="22"/>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rsidR="00B92F7A" w:rsidRPr="00A0492B" w:rsidRDefault="00B92F7A" w:rsidP="00AE53C7">
            <w:pPr>
              <w:spacing w:after="0" w:line="240" w:lineRule="auto"/>
              <w:rPr>
                <w:rFonts w:eastAsia="Times New Roman" w:cs="Times New Roman"/>
                <w:sz w:val="22"/>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0492B">
            <w:pPr>
              <w:spacing w:after="0" w:line="240" w:lineRule="auto"/>
              <w:ind w:firstLine="0"/>
              <w:jc w:val="left"/>
              <w:rPr>
                <w:rFonts w:eastAsia="Times New Roman" w:cs="Times New Roman"/>
                <w:b/>
                <w:bCs/>
                <w:sz w:val="22"/>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rsidR="00B92F7A" w:rsidRPr="00A0492B" w:rsidRDefault="00B92F7A" w:rsidP="00AE53C7">
            <w:pPr>
              <w:spacing w:after="0" w:line="240" w:lineRule="auto"/>
              <w:jc w:val="center"/>
              <w:rPr>
                <w:rFonts w:eastAsia="Times New Roman" w:cs="Times New Roman"/>
                <w:b/>
                <w:bCs/>
                <w:sz w:val="22"/>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rsidR="00B92F7A" w:rsidRPr="00A0492B" w:rsidRDefault="00B92F7A" w:rsidP="00AE53C7">
            <w:pPr>
              <w:spacing w:after="0" w:line="240" w:lineRule="auto"/>
              <w:rPr>
                <w:rFonts w:eastAsia="Times New Roman" w:cs="Times New Roman"/>
                <w:b/>
                <w:sz w:val="22"/>
                <w:lang w:val="en-US"/>
              </w:rPr>
            </w:pPr>
          </w:p>
        </w:tc>
      </w:tr>
      <w:tr w:rsidR="00B92F7A" w:rsidRPr="00B92F7A"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r>
    </w:tbl>
    <w:p w:rsidR="00AE53C7" w:rsidRDefault="00AE53C7" w:rsidP="00F7330A">
      <w:pPr>
        <w:pStyle w:val="BodyText3"/>
        <w:spacing w:before="120"/>
        <w:jc w:val="both"/>
        <w:rPr>
          <w:rFonts w:ascii="Times New Roman" w:hAnsi="Times New Roman"/>
          <w:i/>
          <w:sz w:val="24"/>
        </w:rPr>
      </w:pPr>
    </w:p>
    <w:p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568"/>
        <w:gridCol w:w="570"/>
        <w:gridCol w:w="1129"/>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rsidR="00F7330A" w:rsidRPr="006C5D67" w:rsidRDefault="00F7330A" w:rsidP="009E1C72">
            <w:pPr>
              <w:spacing w:before="120" w:after="120" w:line="240" w:lineRule="auto"/>
              <w:rPr>
                <w:rFonts w:cs="Times New Roman"/>
                <w:b/>
                <w:i/>
              </w:rPr>
            </w:pPr>
            <w:r w:rsidRPr="006C5D67">
              <w:rPr>
                <w:rFonts w:cs="Times New Roman"/>
                <w:b/>
                <w:i/>
              </w:rPr>
              <w:t>Da cu diferenţe*</w:t>
            </w:r>
          </w:p>
          <w:p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9" w:history="1">
              <w:r w:rsidRPr="006C5D67">
                <w:rPr>
                  <w:rStyle w:val="Hyperlink"/>
                  <w:rFonts w:cs="Times New Roman"/>
                </w:rPr>
                <w:t>http://www.ecb.int/index.html</w:t>
              </w:r>
            </w:hyperlink>
            <w:r w:rsidRPr="006C5D67">
              <w:rPr>
                <w:rFonts w:cs="Times New Roman"/>
              </w:rPr>
              <w:t xml:space="preserve"> (se anexează pagina conţinând cursul BCE din data întocmirii  Studiului de fezabilitate/ Documentația de Avizare a Lucrărilor de Intervenții):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sub-măsurii?</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xml:space="preserve">. Costurile generale ale proiectului, (acele costuri necesare pentru </w:t>
            </w:r>
            <w:r w:rsidRPr="006C5D67">
              <w:rPr>
                <w:rFonts w:cs="Times New Roman"/>
              </w:rPr>
              <w:lastRenderedPageBreak/>
              <w:t>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lastRenderedPageBreak/>
              <w:t>5.</w:t>
            </w:r>
            <w:r w:rsidRPr="006C5D67">
              <w:rPr>
                <w:rFonts w:cs="Times New Roman"/>
              </w:rPr>
              <w:t xml:space="preserve"> Cheltuielile diverse şi neprevăzute (Cap. 5.3) din Bugetul indicativ sunt încadrate în rubrica neeligibil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pt-BR"/>
              </w:rPr>
              <w:t xml:space="preserve"> </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5</w:t>
            </w:r>
            <w:r w:rsidRPr="006C5D67">
              <w:rPr>
                <w:rFonts w:cs="Times New Roman"/>
                <w:lang w:val="pt-BR"/>
              </w:rPr>
              <w:t xml:space="preserve"> </w:t>
            </w:r>
            <w:r w:rsidRPr="006C5D67">
              <w:rPr>
                <w:rFonts w:cs="Times New Roman"/>
                <w:lang w:val="it-IT"/>
              </w:rPr>
              <w:t xml:space="preserve">La fundamentarea costului investiţiei de bază s-a ţinut cont de </w:t>
            </w:r>
            <w:r w:rsidRPr="006C5D67">
              <w:rPr>
                <w:rFonts w:cs="Times New Roman"/>
                <w:spacing w:val="-10"/>
              </w:rPr>
              <w:t xml:space="preserve">standardul de </w:t>
            </w:r>
            <w:r w:rsidRPr="00DF7D6C">
              <w:rPr>
                <w:rFonts w:cs="Times New Roman"/>
              </w:rPr>
              <w:t>cost stabilit prin HG nr.</w:t>
            </w:r>
            <w:r w:rsidR="00DF7D6C" w:rsidRPr="00DF7D6C">
              <w:rPr>
                <w:rFonts w:cs="Times New Roman"/>
              </w:rPr>
              <w:t xml:space="preserve"> </w:t>
            </w:r>
            <w:r w:rsidRPr="00DF7D6C">
              <w:rPr>
                <w:rFonts w:cs="Times New Roman"/>
              </w:rPr>
              <w:t>363/2010, cu modificările și completările ulterioare</w:t>
            </w:r>
            <w:r w:rsidRPr="006C5D67">
              <w:rPr>
                <w:rFonts w:cs="Times New Roman"/>
                <w:spacing w:val="-10"/>
              </w:rPr>
              <w:t xml:space="preserve"> </w:t>
            </w:r>
            <w:r w:rsidRPr="006C5D67">
              <w:rPr>
                <w:rFonts w:cs="Times New Roman"/>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rsidP="00CB172D">
      <w:pPr>
        <w:ind w:firstLine="0"/>
      </w:pPr>
    </w:p>
    <w:p w:rsidR="00A0492B" w:rsidRDefault="00A0492B">
      <w:pPr>
        <w:spacing w:line="276" w:lineRule="auto"/>
        <w:ind w:firstLine="0"/>
        <w:contextualSpacing w:val="0"/>
        <w:jc w:val="left"/>
      </w:pPr>
      <w:r>
        <w:br w:type="page"/>
      </w:r>
    </w:p>
    <w:p w:rsidR="00CB172D" w:rsidRDefault="00A0492B" w:rsidP="00CB172D">
      <w:pPr>
        <w:ind w:firstLine="0"/>
        <w:rPr>
          <w:b/>
        </w:rPr>
      </w:pPr>
      <w:r w:rsidRPr="00A0492B">
        <w:rPr>
          <w:b/>
        </w:rPr>
        <w:lastRenderedPageBreak/>
        <w:t>Verificarea Planului Financiar</w:t>
      </w:r>
    </w:p>
    <w:p w:rsidR="006C6ADD" w:rsidRDefault="006C6ADD" w:rsidP="00CB172D">
      <w:pPr>
        <w:ind w:firstLine="0"/>
        <w:rPr>
          <w:b/>
        </w:rPr>
      </w:pP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4"/>
        <w:gridCol w:w="985"/>
        <w:gridCol w:w="659"/>
        <w:gridCol w:w="16"/>
        <w:gridCol w:w="604"/>
        <w:gridCol w:w="1071"/>
      </w:tblGrid>
      <w:tr w:rsidR="00CB172D"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6C6ADD">
        <w:trPr>
          <w:trHeight w:val="830"/>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 fără a depăși:</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90%</w:t>
            </w:r>
          </w:p>
          <w:p w:rsidR="00F7330A" w:rsidRPr="006C5D67" w:rsidRDefault="00F7330A" w:rsidP="00DA649E">
            <w:pPr>
              <w:spacing w:before="120" w:after="120" w:line="240" w:lineRule="auto"/>
              <w:ind w:firstLine="0"/>
              <w:rPr>
                <w:rFonts w:cs="Times New Roman"/>
              </w:rPr>
            </w:pPr>
            <w:r w:rsidRPr="006C5D67">
              <w:rPr>
                <w:rFonts w:cs="Times New Roman"/>
              </w:rPr>
              <w:t>•</w:t>
            </w:r>
            <w:r w:rsidRPr="006C5D67">
              <w:rPr>
                <w:rFonts w:cs="Times New Roman"/>
              </w:rPr>
              <w:tab/>
              <w:t>pentru operațiunile generatoare de venit cu utilitate publică –100%</w:t>
            </w:r>
          </w:p>
          <w:p w:rsidR="00F7330A" w:rsidRPr="006C5D67" w:rsidRDefault="00F7330A" w:rsidP="00DA649E">
            <w:pPr>
              <w:spacing w:before="120" w:after="120" w:line="240" w:lineRule="auto"/>
              <w:ind w:firstLine="0"/>
              <w:rPr>
                <w:rFonts w:cs="Times New Roman"/>
                <w:b/>
                <w:spacing w:val="-6"/>
              </w:rPr>
            </w:pPr>
            <w:r w:rsidRPr="006C5D67">
              <w:rPr>
                <w:rFonts w:cs="Times New Roman"/>
              </w:rPr>
              <w:t>•</w:t>
            </w:r>
            <w:r w:rsidRPr="006C5D67">
              <w:rPr>
                <w:rFonts w:cs="Times New Roman"/>
              </w:rPr>
              <w:tab/>
              <w:t>pentru operațiunile negeneratoare de venit: 100%</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6C6ADD">
        <w:trPr>
          <w:trHeight w:val="145"/>
        </w:trPr>
        <w:tc>
          <w:tcPr>
            <w:tcW w:w="3805"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rsidR="00F7330A" w:rsidRPr="006C5D67" w:rsidRDefault="00F7330A" w:rsidP="009E1C72">
            <w:pPr>
              <w:spacing w:before="120" w:after="120" w:line="240" w:lineRule="auto"/>
              <w:rPr>
                <w:rFonts w:cs="Times New Roman"/>
                <w:b/>
              </w:rPr>
            </w:pPr>
            <w:r w:rsidRPr="006C5D67">
              <w:rPr>
                <w:rFonts w:cs="Times New Roman"/>
                <w:b/>
              </w:rPr>
              <w:t>Da cu diferente</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6"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rsidTr="00DA649E">
        <w:trPr>
          <w:gridAfter w:val="1"/>
          <w:wAfter w:w="546" w:type="pct"/>
          <w:trHeight w:val="366"/>
        </w:trPr>
        <w:tc>
          <w:tcPr>
            <w:tcW w:w="330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50" w:type="pct"/>
            <w:gridSpan w:val="4"/>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rsidTr="006C6ADD">
        <w:trPr>
          <w:gridAfter w:val="1"/>
          <w:wAfter w:w="546" w:type="pct"/>
          <w:trHeight w:val="285"/>
        </w:trPr>
        <w:tc>
          <w:tcPr>
            <w:tcW w:w="3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9E1C72">
            <w:pPr>
              <w:spacing w:before="120" w:after="120" w:line="240" w:lineRule="auto"/>
              <w:rPr>
                <w:rFonts w:cs="Times New Roman"/>
                <w:b/>
              </w:rPr>
            </w:pPr>
          </w:p>
        </w:tc>
        <w:tc>
          <w:tcPr>
            <w:tcW w:w="501" w:type="pct"/>
            <w:tcBorders>
              <w:top w:val="single" w:sz="4" w:space="0" w:color="auto"/>
              <w:left w:val="single" w:sz="4" w:space="0" w:color="auto"/>
              <w:bottom w:val="single" w:sz="4" w:space="0" w:color="auto"/>
              <w:right w:val="single" w:sz="4" w:space="0" w:color="auto"/>
            </w:tcBorders>
            <w:shd w:val="clear" w:color="auto" w:fill="auto"/>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50" w:type="pct"/>
            <w:gridSpan w:val="3"/>
            <w:tcBorders>
              <w:top w:val="single" w:sz="4" w:space="0" w:color="auto"/>
              <w:left w:val="single" w:sz="4" w:space="0" w:color="auto"/>
              <w:bottom w:val="single" w:sz="4" w:space="0" w:color="auto"/>
              <w:right w:val="single" w:sz="4" w:space="0" w:color="auto"/>
            </w:tcBorders>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rsidTr="006C6ADD">
        <w:trPr>
          <w:gridAfter w:val="1"/>
          <w:wAfter w:w="546" w:type="pct"/>
          <w:trHeight w:val="628"/>
        </w:trPr>
        <w:tc>
          <w:tcPr>
            <w:tcW w:w="3304" w:type="pct"/>
            <w:tcBorders>
              <w:top w:val="single" w:sz="4" w:space="0" w:color="auto"/>
              <w:left w:val="single" w:sz="4" w:space="0" w:color="auto"/>
              <w:bottom w:val="single" w:sz="4" w:space="0" w:color="auto"/>
              <w:right w:val="single" w:sz="4" w:space="0" w:color="auto"/>
            </w:tcBorders>
            <w:shd w:val="clear" w:color="auto" w:fill="auto"/>
          </w:tcPr>
          <w:p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50" w:type="pct"/>
            <w:gridSpan w:val="3"/>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DA649E" w:rsidRDefault="00DA649E" w:rsidP="00DA649E">
      <w:pPr>
        <w:spacing w:before="120" w:after="120" w:line="240" w:lineRule="auto"/>
        <w:ind w:firstLine="0"/>
        <w:rPr>
          <w:rFonts w:cs="Times New Roman"/>
          <w:b/>
          <w:kern w:val="32"/>
        </w:rPr>
      </w:pPr>
    </w:p>
    <w:p w:rsidR="006C6ADD" w:rsidRDefault="006C6ADD"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lastRenderedPageBreak/>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rsidR="00F7330A" w:rsidRPr="006C5D67" w:rsidRDefault="00F7330A" w:rsidP="00F7330A">
      <w:pPr>
        <w:spacing w:after="0" w:line="240" w:lineRule="auto"/>
        <w:rPr>
          <w:rFonts w:cs="Times New Roman"/>
          <w:vanish/>
        </w:rPr>
        <w:sectPr w:rsidR="00F7330A" w:rsidRPr="006C5D67" w:rsidSect="00F7330A">
          <w:headerReference w:type="default" r:id="rId10"/>
          <w:footerReference w:type="default" r:id="rId11"/>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Default="006D4736" w:rsidP="00F7330A">
      <w:pPr>
        <w:overflowPunct w:val="0"/>
        <w:autoSpaceDE w:val="0"/>
        <w:autoSpaceDN w:val="0"/>
        <w:adjustRightInd w:val="0"/>
        <w:spacing w:after="0" w:line="240" w:lineRule="auto"/>
        <w:textAlignment w:val="baseline"/>
        <w:rPr>
          <w:rFonts w:cs="Times New Roman"/>
        </w:rPr>
      </w:pPr>
    </w:p>
    <w:p w:rsidR="006D4736" w:rsidRPr="00AA598F" w:rsidRDefault="006D4736" w:rsidP="006D4736">
      <w:pPr>
        <w:spacing w:before="120" w:after="120" w:line="240" w:lineRule="auto"/>
      </w:pPr>
      <w:r w:rsidRPr="00AA598F">
        <w:rPr>
          <w:b/>
        </w:rPr>
        <w:t>Aprobat</w:t>
      </w:r>
      <w:r w:rsidRPr="00AA598F">
        <w:t>,</w:t>
      </w:r>
    </w:p>
    <w:p w:rsidR="006D4736" w:rsidRPr="00AA598F" w:rsidRDefault="006D4736" w:rsidP="006D4736">
      <w:pPr>
        <w:spacing w:before="120" w:after="120" w:line="240" w:lineRule="auto"/>
        <w:rPr>
          <w:i/>
        </w:rPr>
      </w:pPr>
      <w:r>
        <w:rPr>
          <w:noProof/>
          <w:lang w:eastAsia="ro-RO"/>
        </w:rPr>
        <mc:AlternateContent>
          <mc:Choice Requires="wps">
            <w:drawing>
              <wp:anchor distT="0" distB="0" distL="114300" distR="114300" simplePos="0" relativeHeight="251661312" behindDoc="0" locked="0" layoutInCell="1" allowOverlap="1" wp14:anchorId="3DF8E482" wp14:editId="10632F23">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426783" w:rsidRDefault="00426783"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Bw+/qTKgIAAE4EAAAOAAAAAAAAAAAAAAAAAC4CAABkcnMv&#10;ZTJvRG9jLnhtbFBLAQItABQABgAIAAAAIQA9UHZC3wAAAAoBAAAPAAAAAAAAAAAAAAAAAIQEAABk&#10;cnMvZG93bnJldi54bWxQSwUGAAAAAAQABADzAAAAkAUAAAAA&#10;">
                <v:textbox>
                  <w:txbxContent>
                    <w:p w:rsidR="00426783" w:rsidRDefault="00426783"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III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0" w:name="_Toc490060755"/>
      <w:r w:rsidRPr="007923B3">
        <w:rPr>
          <w:rStyle w:val="Heading2Char"/>
        </w:rPr>
        <w:t xml:space="preserve">Principii </w:t>
      </w:r>
      <w:bookmarkEnd w:id="0"/>
      <w:r w:rsidR="008C2881">
        <w:rPr>
          <w:rStyle w:val="Heading2Char"/>
        </w:rPr>
        <w:t>de selecție</w:t>
      </w:r>
      <w:r>
        <w:t>:</w:t>
      </w:r>
    </w:p>
    <w:p w:rsidR="009E4595" w:rsidRDefault="009E4595" w:rsidP="009E4595">
      <w:pPr>
        <w:pStyle w:val="ListParagraph"/>
        <w:numPr>
          <w:ilvl w:val="0"/>
          <w:numId w:val="28"/>
        </w:numPr>
      </w:pPr>
      <w:r>
        <w:t>principiul teritoriului (impactarea a multiple UAT de pe teritoriul GAL);</w:t>
      </w:r>
    </w:p>
    <w:p w:rsidR="009E4595" w:rsidRDefault="009E4595" w:rsidP="009E4595">
      <w:pPr>
        <w:pStyle w:val="ListParagraph"/>
        <w:numPr>
          <w:ilvl w:val="0"/>
          <w:numId w:val="28"/>
        </w:numPr>
      </w:pPr>
      <w:r>
        <w:t>principiul prioritizării investițiilor în funcție de clasificarea patrimoniului;</w:t>
      </w:r>
    </w:p>
    <w:p w:rsidR="009E4595" w:rsidRDefault="009E4595" w:rsidP="009E4595">
      <w:pPr>
        <w:pStyle w:val="ListParagraph"/>
        <w:numPr>
          <w:ilvl w:val="0"/>
          <w:numId w:val="28"/>
        </w:numPr>
      </w:pPr>
      <w:r>
        <w:t>principiul necesității intervenției în funcție de starea de degradare a patrimoniului;</w:t>
      </w:r>
    </w:p>
    <w:p w:rsidR="009E4595" w:rsidRDefault="009E4595" w:rsidP="009E4595">
      <w:pPr>
        <w:pStyle w:val="ListParagraph"/>
        <w:numPr>
          <w:ilvl w:val="0"/>
          <w:numId w:val="28"/>
        </w:numPr>
      </w:pPr>
      <w:r>
        <w:t>principiul selecției proiectelor care integrează aspecte legate de mediu și climă;</w:t>
      </w:r>
    </w:p>
    <w:p w:rsidR="009E4595" w:rsidRDefault="009E4595" w:rsidP="009E4595">
      <w:pPr>
        <w:pStyle w:val="ListParagraph"/>
        <w:numPr>
          <w:ilvl w:val="0"/>
          <w:numId w:val="28"/>
        </w:numPr>
      </w:pPr>
      <w:r>
        <w:t>principiul selecției proiectelor care promovează inovare sau transfer de noi procese sau tehnologii;</w:t>
      </w:r>
    </w:p>
    <w:p w:rsidR="009E4595" w:rsidRDefault="009E4595" w:rsidP="009E4595">
      <w:pPr>
        <w:pStyle w:val="ListParagraph"/>
        <w:numPr>
          <w:ilvl w:val="0"/>
          <w:numId w:val="28"/>
        </w:numPr>
      </w:pPr>
      <w:r>
        <w:t>principiul egalității de șanse (pentru proiectele generatoare de venit, ocuparea locurilor de muncă generate de minim o persoană aparținând unui grup vulnerabil)</w:t>
      </w:r>
    </w:p>
    <w:p w:rsidR="008C2881" w:rsidRDefault="008C2881" w:rsidP="00D14148">
      <w:pPr>
        <w:shd w:val="clear" w:color="auto" w:fill="00FFFF"/>
        <w:ind w:firstLine="708"/>
        <w:rPr>
          <w:b/>
          <w:i/>
        </w:rPr>
      </w:pPr>
      <w:r w:rsidRPr="008C2881">
        <w:rPr>
          <w:b/>
          <w:i/>
        </w:rPr>
        <w:t>Criterii de selecție</w:t>
      </w:r>
      <w:r>
        <w:rPr>
          <w:b/>
          <w:i/>
        </w:rPr>
        <w:t>:</w:t>
      </w:r>
    </w:p>
    <w:p w:rsidR="009E4595" w:rsidRPr="005E2BDB" w:rsidRDefault="009E4595" w:rsidP="009E4595">
      <w:pPr>
        <w:pStyle w:val="ListParagraph"/>
        <w:numPr>
          <w:ilvl w:val="0"/>
          <w:numId w:val="40"/>
        </w:numPr>
      </w:pPr>
      <w:r w:rsidRPr="005E2BDB">
        <w:rPr>
          <w:b/>
        </w:rPr>
        <w:t>CS1.</w:t>
      </w:r>
      <w:r>
        <w:t xml:space="preserve"> </w:t>
      </w:r>
      <w:r w:rsidRPr="005E2BDB">
        <w:t>Proiecte care impactează mai multe UAT de pe teritoriul GAL</w:t>
      </w:r>
    </w:p>
    <w:p w:rsidR="009E4595" w:rsidRDefault="009E4595" w:rsidP="009E4595">
      <w:pPr>
        <w:pStyle w:val="ListParagraph"/>
        <w:numPr>
          <w:ilvl w:val="0"/>
          <w:numId w:val="40"/>
        </w:numPr>
      </w:pPr>
      <w:r w:rsidRPr="005E2BDB">
        <w:rPr>
          <w:b/>
        </w:rPr>
        <w:t>CS2</w:t>
      </w:r>
      <w:r w:rsidRPr="005E2BDB">
        <w:t>. Proiecte care vizează obiective de patrimoniu</w:t>
      </w:r>
    </w:p>
    <w:p w:rsidR="009E4595" w:rsidRDefault="009E4595" w:rsidP="009E4595">
      <w:pPr>
        <w:pStyle w:val="ListParagraph"/>
        <w:numPr>
          <w:ilvl w:val="0"/>
          <w:numId w:val="40"/>
        </w:numPr>
      </w:pPr>
      <w:r w:rsidRPr="005E2BDB">
        <w:rPr>
          <w:b/>
        </w:rPr>
        <w:t>CS3.</w:t>
      </w:r>
      <w:r w:rsidRPr="005E2BDB">
        <w:t xml:space="preserve"> Proiecte care vizează restaurarea patrimoniului</w:t>
      </w:r>
      <w:r>
        <w:t>,</w:t>
      </w:r>
      <w:r w:rsidRPr="005E2BDB">
        <w:t xml:space="preserve"> în funcție de starea de degradare a acestuia</w:t>
      </w:r>
    </w:p>
    <w:p w:rsidR="009E4595" w:rsidRDefault="009E4595" w:rsidP="009E4595">
      <w:pPr>
        <w:pStyle w:val="ListParagraph"/>
        <w:numPr>
          <w:ilvl w:val="0"/>
          <w:numId w:val="40"/>
        </w:numPr>
      </w:pPr>
      <w:r w:rsidRPr="005E2BDB">
        <w:rPr>
          <w:b/>
        </w:rPr>
        <w:t>CS4.</w:t>
      </w:r>
      <w:r w:rsidRPr="005E2BDB">
        <w:t xml:space="preserve"> Proiecte care au în componenţă aspecte legate de mediu și climă</w:t>
      </w:r>
    </w:p>
    <w:p w:rsidR="009E4595" w:rsidRDefault="009E4595" w:rsidP="009E4595">
      <w:pPr>
        <w:pStyle w:val="ListParagraph"/>
        <w:numPr>
          <w:ilvl w:val="0"/>
          <w:numId w:val="40"/>
        </w:numPr>
      </w:pPr>
      <w:r w:rsidRPr="005E2BDB">
        <w:rPr>
          <w:b/>
        </w:rPr>
        <w:t>CS5.</w:t>
      </w:r>
      <w:r w:rsidRPr="005E2BDB">
        <w:t xml:space="preserve"> Proiecte care promovează inovare sau transfer de noi procese sau tehnologii</w:t>
      </w:r>
    </w:p>
    <w:p w:rsidR="009E4595" w:rsidRDefault="009E4595" w:rsidP="009E4595">
      <w:pPr>
        <w:pStyle w:val="ListParagraph"/>
        <w:numPr>
          <w:ilvl w:val="0"/>
          <w:numId w:val="40"/>
        </w:numPr>
      </w:pPr>
      <w:r w:rsidRPr="005E2BDB">
        <w:rPr>
          <w:b/>
        </w:rPr>
        <w:t>CS6.</w:t>
      </w:r>
      <w:r w:rsidRPr="005E2BDB">
        <w:t xml:space="preserve"> Proiecte generatoare de venit care crează locuri de muncă.</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0B45FC">
      <w:pPr>
        <w:spacing w:after="0" w:line="240" w:lineRule="auto"/>
        <w:rPr>
          <w:rFonts w:asciiTheme="majorHAnsi" w:eastAsia="Times New Roman" w:hAnsiTheme="majorHAnsi" w:cs="Times New Roman"/>
          <w:b/>
          <w:szCs w:val="24"/>
          <w:u w:val="single"/>
        </w:rPr>
      </w:pPr>
    </w:p>
    <w:p w:rsidR="000B45FC" w:rsidRPr="00426B52" w:rsidRDefault="000B45FC" w:rsidP="000B45FC">
      <w:pPr>
        <w:spacing w:after="12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rsidTr="000B45FC">
        <w:trPr>
          <w:trHeight w:val="352"/>
        </w:trPr>
        <w:tc>
          <w:tcPr>
            <w:tcW w:w="914" w:type="dxa"/>
          </w:tcPr>
          <w:p w:rsidR="000B45FC" w:rsidRPr="0042224B" w:rsidRDefault="006C6ADD" w:rsidP="000B45FC">
            <w:pPr>
              <w:spacing w:after="120"/>
              <w:ind w:firstLine="0"/>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rsidR="000B45FC" w:rsidRDefault="009E4595" w:rsidP="0042224B">
            <w:pPr>
              <w:spacing w:after="120"/>
              <w:ind w:firstLine="0"/>
              <w:rPr>
                <w:rFonts w:cs="Times New Roman"/>
                <w:szCs w:val="24"/>
              </w:rPr>
            </w:pPr>
            <w:r w:rsidRPr="009E4595">
              <w:rPr>
                <w:rFonts w:cs="Times New Roman"/>
                <w:szCs w:val="24"/>
              </w:rPr>
              <w:t>Proiecte care impactează mai multe UAT de pe teritoriul GAL</w:t>
            </w:r>
          </w:p>
          <w:p w:rsidR="009E4595" w:rsidRPr="00657185" w:rsidRDefault="009E4595" w:rsidP="009E4595">
            <w:pPr>
              <w:ind w:firstLine="0"/>
              <w:jc w:val="left"/>
              <w:rPr>
                <w:i/>
              </w:rPr>
            </w:pPr>
            <w:r w:rsidRPr="00657185">
              <w:rPr>
                <w:i/>
              </w:rPr>
              <w:t xml:space="preserve">- Proiecte care impactează </w:t>
            </w:r>
            <w:r>
              <w:rPr>
                <w:i/>
              </w:rPr>
              <w:t>9</w:t>
            </w:r>
            <w:r w:rsidRPr="00657185">
              <w:rPr>
                <w:i/>
              </w:rPr>
              <w:t xml:space="preserve"> UAT - uri</w:t>
            </w:r>
          </w:p>
          <w:p w:rsidR="009E4595" w:rsidRPr="00657185" w:rsidRDefault="009E4595" w:rsidP="009E4595">
            <w:pPr>
              <w:ind w:firstLine="0"/>
              <w:jc w:val="left"/>
              <w:rPr>
                <w:i/>
              </w:rPr>
            </w:pPr>
            <w:r w:rsidRPr="00657185">
              <w:rPr>
                <w:i/>
              </w:rPr>
              <w:t xml:space="preserve">- Proiecte care impactează </w:t>
            </w:r>
            <w:r>
              <w:rPr>
                <w:i/>
              </w:rPr>
              <w:t>6</w:t>
            </w:r>
            <w:r w:rsidRPr="00657185">
              <w:rPr>
                <w:i/>
              </w:rPr>
              <w:t xml:space="preserve"> UAT -uri</w:t>
            </w:r>
          </w:p>
          <w:p w:rsidR="009E4595" w:rsidRPr="0042224B" w:rsidRDefault="009E4595" w:rsidP="009E4595">
            <w:pPr>
              <w:spacing w:after="120"/>
              <w:ind w:firstLine="0"/>
              <w:rPr>
                <w:rFonts w:cs="Times New Roman"/>
                <w:b/>
                <w:szCs w:val="24"/>
              </w:rPr>
            </w:pPr>
            <w:r>
              <w:rPr>
                <w:i/>
              </w:rPr>
              <w:t xml:space="preserve">- </w:t>
            </w:r>
            <w:r w:rsidRPr="00657185">
              <w:rPr>
                <w:i/>
              </w:rPr>
              <w:t xml:space="preserve">Proiecte care impactează </w:t>
            </w:r>
            <w:r>
              <w:rPr>
                <w:i/>
              </w:rPr>
              <w:t>3</w:t>
            </w:r>
            <w:r w:rsidRPr="00657185">
              <w:rPr>
                <w:i/>
              </w:rPr>
              <w:t xml:space="preserve"> UAT</w:t>
            </w:r>
            <w:r>
              <w:rPr>
                <w:i/>
              </w:rPr>
              <w:t>- uri</w:t>
            </w:r>
          </w:p>
        </w:tc>
        <w:tc>
          <w:tcPr>
            <w:tcW w:w="1655" w:type="dxa"/>
          </w:tcPr>
          <w:p w:rsidR="000B45FC" w:rsidRDefault="00AE2ADC" w:rsidP="009E4595">
            <w:pPr>
              <w:tabs>
                <w:tab w:val="left" w:pos="585"/>
                <w:tab w:val="center" w:pos="719"/>
              </w:tabs>
              <w:spacing w:after="120"/>
              <w:ind w:firstLine="0"/>
              <w:jc w:val="center"/>
              <w:rPr>
                <w:rFonts w:cs="Times New Roman"/>
                <w:szCs w:val="24"/>
              </w:rPr>
            </w:pPr>
            <w:r>
              <w:rPr>
                <w:rFonts w:cs="Times New Roman"/>
                <w:szCs w:val="24"/>
              </w:rPr>
              <w:t>Maxim</w:t>
            </w:r>
            <w:bookmarkStart w:id="1" w:name="_GoBack"/>
            <w:bookmarkEnd w:id="1"/>
            <w:r w:rsidR="009E4595">
              <w:rPr>
                <w:rFonts w:cs="Times New Roman"/>
                <w:szCs w:val="24"/>
              </w:rPr>
              <w:t xml:space="preserve"> 3</w:t>
            </w:r>
            <w:r w:rsidR="0042224B" w:rsidRPr="0042224B">
              <w:rPr>
                <w:rFonts w:cs="Times New Roman"/>
                <w:szCs w:val="24"/>
              </w:rPr>
              <w:t>0</w:t>
            </w:r>
            <w:r w:rsidR="009E4595">
              <w:rPr>
                <w:rFonts w:cs="Times New Roman"/>
                <w:szCs w:val="24"/>
              </w:rPr>
              <w:t>p</w:t>
            </w:r>
          </w:p>
          <w:p w:rsidR="009E4595" w:rsidRDefault="009E4595" w:rsidP="0042224B">
            <w:pPr>
              <w:spacing w:after="120"/>
              <w:ind w:firstLine="0"/>
              <w:jc w:val="center"/>
              <w:rPr>
                <w:rFonts w:cs="Times New Roman"/>
                <w:szCs w:val="24"/>
              </w:rPr>
            </w:pPr>
          </w:p>
          <w:p w:rsidR="009E4595" w:rsidRDefault="009E4595" w:rsidP="0042224B">
            <w:pPr>
              <w:spacing w:after="120"/>
              <w:ind w:firstLine="0"/>
              <w:jc w:val="center"/>
              <w:rPr>
                <w:rFonts w:cs="Times New Roman"/>
                <w:szCs w:val="24"/>
              </w:rPr>
            </w:pPr>
            <w:r>
              <w:rPr>
                <w:rFonts w:cs="Times New Roman"/>
                <w:szCs w:val="24"/>
              </w:rPr>
              <w:t>30p</w:t>
            </w:r>
          </w:p>
          <w:p w:rsidR="009E4595" w:rsidRDefault="009E4595" w:rsidP="0042224B">
            <w:pPr>
              <w:spacing w:after="120"/>
              <w:ind w:firstLine="0"/>
              <w:jc w:val="center"/>
              <w:rPr>
                <w:rFonts w:cs="Times New Roman"/>
                <w:szCs w:val="24"/>
              </w:rPr>
            </w:pPr>
            <w:r>
              <w:rPr>
                <w:rFonts w:cs="Times New Roman"/>
                <w:szCs w:val="24"/>
              </w:rPr>
              <w:t>15p</w:t>
            </w:r>
          </w:p>
          <w:p w:rsidR="009E4595" w:rsidRPr="0042224B" w:rsidRDefault="009E4595" w:rsidP="0042224B">
            <w:pPr>
              <w:spacing w:after="120"/>
              <w:ind w:firstLine="0"/>
              <w:jc w:val="center"/>
              <w:rPr>
                <w:rFonts w:cs="Times New Roman"/>
                <w:szCs w:val="24"/>
              </w:rPr>
            </w:pPr>
            <w:r>
              <w:rPr>
                <w:rFonts w:cs="Times New Roman"/>
                <w:szCs w:val="24"/>
              </w:rPr>
              <w:t>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60"/>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lastRenderedPageBreak/>
              <w:t>CS2</w:t>
            </w:r>
          </w:p>
        </w:tc>
        <w:tc>
          <w:tcPr>
            <w:tcW w:w="5573" w:type="dxa"/>
            <w:hideMark/>
          </w:tcPr>
          <w:p w:rsidR="000B45FC" w:rsidRDefault="009E4595" w:rsidP="0042224B">
            <w:pPr>
              <w:ind w:firstLine="0"/>
            </w:pPr>
            <w:r w:rsidRPr="005E2BDB">
              <w:t>Proiecte care vizează obiective de patrimoniu</w:t>
            </w:r>
          </w:p>
          <w:p w:rsidR="009E4595" w:rsidRPr="009E4595" w:rsidRDefault="009E4595" w:rsidP="009E4595">
            <w:pPr>
              <w:ind w:firstLine="0"/>
              <w:rPr>
                <w:rFonts w:cs="Times New Roman"/>
                <w:i/>
              </w:rPr>
            </w:pPr>
            <w:r w:rsidRPr="009E4595">
              <w:rPr>
                <w:rFonts w:cs="Times New Roman"/>
                <w:i/>
              </w:rPr>
              <w:t xml:space="preserve">- Obiective de patrimoniu de Grupa A </w:t>
            </w:r>
          </w:p>
          <w:p w:rsidR="009E4595" w:rsidRPr="009E4595" w:rsidRDefault="009E4595" w:rsidP="009E4595">
            <w:pPr>
              <w:ind w:firstLine="0"/>
              <w:rPr>
                <w:rFonts w:cs="Times New Roman"/>
                <w:i/>
              </w:rPr>
            </w:pPr>
            <w:r w:rsidRPr="009E4595">
              <w:rPr>
                <w:rFonts w:cs="Times New Roman"/>
                <w:i/>
              </w:rPr>
              <w:t xml:space="preserve">- Obiective de patrimoniu de Grupa B </w:t>
            </w:r>
          </w:p>
          <w:p w:rsidR="009E4595" w:rsidRPr="0042224B" w:rsidRDefault="009E4595" w:rsidP="009E4595">
            <w:pPr>
              <w:ind w:firstLine="0"/>
              <w:rPr>
                <w:rFonts w:cs="Times New Roman"/>
              </w:rPr>
            </w:pPr>
            <w:r w:rsidRPr="009E4595">
              <w:rPr>
                <w:rFonts w:cs="Times New Roman"/>
                <w:i/>
              </w:rPr>
              <w:t>- Obiective de patrimoniu neclasate</w:t>
            </w:r>
          </w:p>
        </w:tc>
        <w:tc>
          <w:tcPr>
            <w:tcW w:w="1655" w:type="dxa"/>
          </w:tcPr>
          <w:p w:rsidR="000B45FC" w:rsidRDefault="00AE2ADC" w:rsidP="0042224B">
            <w:pPr>
              <w:spacing w:after="120"/>
              <w:ind w:firstLine="0"/>
              <w:jc w:val="center"/>
              <w:rPr>
                <w:rFonts w:cs="Times New Roman"/>
                <w:szCs w:val="24"/>
              </w:rPr>
            </w:pPr>
            <w:r>
              <w:rPr>
                <w:rFonts w:cs="Times New Roman"/>
                <w:szCs w:val="24"/>
              </w:rPr>
              <w:t>Maxim</w:t>
            </w:r>
            <w:r w:rsidR="009E4595">
              <w:rPr>
                <w:rFonts w:cs="Times New Roman"/>
                <w:szCs w:val="24"/>
              </w:rPr>
              <w:t xml:space="preserve"> 1</w:t>
            </w:r>
            <w:r w:rsidR="0042224B" w:rsidRPr="0042224B">
              <w:rPr>
                <w:rFonts w:cs="Times New Roman"/>
                <w:szCs w:val="24"/>
              </w:rPr>
              <w:t>5p</w:t>
            </w:r>
          </w:p>
          <w:p w:rsidR="009E4595" w:rsidRDefault="009E4595" w:rsidP="0042224B">
            <w:pPr>
              <w:spacing w:after="120"/>
              <w:ind w:firstLine="0"/>
              <w:jc w:val="center"/>
              <w:rPr>
                <w:rFonts w:cs="Times New Roman"/>
                <w:szCs w:val="24"/>
              </w:rPr>
            </w:pPr>
            <w:r>
              <w:rPr>
                <w:rFonts w:cs="Times New Roman"/>
                <w:szCs w:val="24"/>
              </w:rPr>
              <w:t>15p</w:t>
            </w:r>
          </w:p>
          <w:p w:rsidR="009E4595" w:rsidRDefault="009E4595" w:rsidP="0042224B">
            <w:pPr>
              <w:spacing w:after="120"/>
              <w:ind w:firstLine="0"/>
              <w:jc w:val="center"/>
              <w:rPr>
                <w:rFonts w:cs="Times New Roman"/>
                <w:szCs w:val="24"/>
              </w:rPr>
            </w:pPr>
            <w:r>
              <w:rPr>
                <w:rFonts w:cs="Times New Roman"/>
                <w:szCs w:val="24"/>
              </w:rPr>
              <w:t>10p</w:t>
            </w:r>
          </w:p>
          <w:p w:rsidR="009E4595" w:rsidRPr="0042224B" w:rsidRDefault="009E4595" w:rsidP="0042224B">
            <w:pPr>
              <w:spacing w:after="120"/>
              <w:ind w:firstLine="0"/>
              <w:jc w:val="center"/>
              <w:rPr>
                <w:rFonts w:cs="Times New Roman"/>
                <w:szCs w:val="24"/>
              </w:rPr>
            </w:pPr>
            <w:r>
              <w:rPr>
                <w:rFonts w:cs="Times New Roman"/>
                <w:szCs w:val="24"/>
              </w:rPr>
              <w:t>5p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387"/>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CS3</w:t>
            </w:r>
          </w:p>
        </w:tc>
        <w:tc>
          <w:tcPr>
            <w:tcW w:w="5573" w:type="dxa"/>
            <w:hideMark/>
          </w:tcPr>
          <w:p w:rsidR="000B45FC" w:rsidRDefault="009E4595" w:rsidP="000B45FC">
            <w:pPr>
              <w:spacing w:after="120"/>
              <w:ind w:firstLine="0"/>
              <w:rPr>
                <w:rFonts w:cs="Times New Roman"/>
                <w:szCs w:val="24"/>
              </w:rPr>
            </w:pPr>
            <w:r w:rsidRPr="009E4595">
              <w:rPr>
                <w:rFonts w:cs="Times New Roman"/>
                <w:szCs w:val="24"/>
              </w:rPr>
              <w:t>Proiecte care vizează restaurarea patrimoniului în funcție de starea de degradare a acestuia</w:t>
            </w:r>
          </w:p>
          <w:p w:rsidR="009E4595" w:rsidRPr="009E4595" w:rsidRDefault="009E4595" w:rsidP="009E4595">
            <w:pPr>
              <w:ind w:firstLine="0"/>
              <w:jc w:val="left"/>
              <w:rPr>
                <w:i/>
              </w:rPr>
            </w:pPr>
            <w:r w:rsidRPr="009E4595">
              <w:rPr>
                <w:i/>
              </w:rPr>
              <w:t>- Obiective în stare avansată de degradare, și care necesită intervenție imediată.</w:t>
            </w:r>
          </w:p>
          <w:p w:rsidR="009E4595" w:rsidRPr="009E4595" w:rsidRDefault="009E4595" w:rsidP="009E4595">
            <w:pPr>
              <w:ind w:firstLine="0"/>
              <w:jc w:val="left"/>
              <w:rPr>
                <w:i/>
              </w:rPr>
            </w:pPr>
            <w:r w:rsidRPr="009E4595">
              <w:rPr>
                <w:i/>
              </w:rPr>
              <w:t>- Obiective în stare medie de degradare.</w:t>
            </w:r>
          </w:p>
          <w:p w:rsidR="009E4595" w:rsidRPr="0042224B" w:rsidRDefault="009E4595" w:rsidP="009E4595">
            <w:pPr>
              <w:spacing w:after="120"/>
              <w:ind w:firstLine="0"/>
              <w:rPr>
                <w:rFonts w:cs="Times New Roman"/>
                <w:b/>
                <w:szCs w:val="24"/>
              </w:rPr>
            </w:pPr>
            <w:r w:rsidRPr="009E4595">
              <w:rPr>
                <w:i/>
              </w:rPr>
              <w:t>- Obiective puțin degradate.</w:t>
            </w:r>
          </w:p>
        </w:tc>
        <w:tc>
          <w:tcPr>
            <w:tcW w:w="1655" w:type="dxa"/>
          </w:tcPr>
          <w:p w:rsidR="000B45FC" w:rsidRDefault="00AE2ADC" w:rsidP="0042224B">
            <w:pPr>
              <w:spacing w:after="120"/>
              <w:ind w:firstLine="0"/>
              <w:jc w:val="center"/>
              <w:rPr>
                <w:rFonts w:cs="Times New Roman"/>
                <w:szCs w:val="24"/>
              </w:rPr>
            </w:pPr>
            <w:r>
              <w:rPr>
                <w:rFonts w:cs="Times New Roman"/>
                <w:szCs w:val="24"/>
              </w:rPr>
              <w:t>Maxim</w:t>
            </w:r>
            <w:r w:rsidR="009E4595">
              <w:rPr>
                <w:rFonts w:cs="Times New Roman"/>
                <w:szCs w:val="24"/>
              </w:rPr>
              <w:t xml:space="preserve"> 20</w:t>
            </w:r>
            <w:r w:rsidR="0042224B">
              <w:rPr>
                <w:rFonts w:cs="Times New Roman"/>
                <w:szCs w:val="24"/>
              </w:rPr>
              <w:t>p</w:t>
            </w:r>
          </w:p>
          <w:p w:rsidR="009E4595" w:rsidRDefault="009E4595" w:rsidP="0042224B">
            <w:pPr>
              <w:spacing w:after="120"/>
              <w:ind w:firstLine="0"/>
              <w:jc w:val="center"/>
              <w:rPr>
                <w:rFonts w:cs="Times New Roman"/>
                <w:szCs w:val="24"/>
              </w:rPr>
            </w:pPr>
          </w:p>
          <w:p w:rsidR="009E4595" w:rsidRDefault="009E4595" w:rsidP="0042224B">
            <w:pPr>
              <w:spacing w:after="120"/>
              <w:ind w:firstLine="0"/>
              <w:jc w:val="center"/>
              <w:rPr>
                <w:rFonts w:cs="Times New Roman"/>
                <w:szCs w:val="24"/>
              </w:rPr>
            </w:pPr>
            <w:r>
              <w:rPr>
                <w:rFonts w:cs="Times New Roman"/>
                <w:szCs w:val="24"/>
              </w:rPr>
              <w:t>20p</w:t>
            </w:r>
          </w:p>
          <w:p w:rsidR="009E4595" w:rsidRDefault="009E4595" w:rsidP="0042224B">
            <w:pPr>
              <w:spacing w:after="120"/>
              <w:ind w:firstLine="0"/>
              <w:jc w:val="center"/>
              <w:rPr>
                <w:rFonts w:cs="Times New Roman"/>
                <w:szCs w:val="24"/>
              </w:rPr>
            </w:pPr>
          </w:p>
          <w:p w:rsidR="009E4595" w:rsidRDefault="009E4595" w:rsidP="0042224B">
            <w:pPr>
              <w:spacing w:after="120"/>
              <w:ind w:firstLine="0"/>
              <w:jc w:val="center"/>
              <w:rPr>
                <w:rFonts w:cs="Times New Roman"/>
                <w:szCs w:val="24"/>
              </w:rPr>
            </w:pPr>
            <w:r>
              <w:rPr>
                <w:rFonts w:cs="Times New Roman"/>
                <w:szCs w:val="24"/>
              </w:rPr>
              <w:t>10p</w:t>
            </w:r>
          </w:p>
          <w:p w:rsidR="009E4595" w:rsidRPr="0042224B" w:rsidRDefault="009E4595" w:rsidP="0042224B">
            <w:pPr>
              <w:spacing w:after="120"/>
              <w:ind w:firstLine="0"/>
              <w:jc w:val="center"/>
              <w:rPr>
                <w:rFonts w:cs="Times New Roman"/>
                <w:szCs w:val="24"/>
              </w:rPr>
            </w:pPr>
            <w:r>
              <w:rPr>
                <w:rFonts w:cs="Times New Roman"/>
                <w:szCs w:val="24"/>
              </w:rPr>
              <w:t>5p</w:t>
            </w:r>
          </w:p>
        </w:tc>
        <w:tc>
          <w:tcPr>
            <w:tcW w:w="1356" w:type="dxa"/>
            <w:hideMark/>
          </w:tcPr>
          <w:p w:rsidR="000B45FC" w:rsidRPr="0042224B" w:rsidRDefault="000B45FC" w:rsidP="000B45FC">
            <w:pPr>
              <w:spacing w:after="120"/>
              <w:rPr>
                <w:rFonts w:cs="Times New Roman"/>
                <w:szCs w:val="24"/>
              </w:rPr>
            </w:pPr>
          </w:p>
        </w:tc>
      </w:tr>
      <w:tr w:rsidR="000B45FC" w:rsidRPr="0042224B" w:rsidTr="000B45FC">
        <w:trPr>
          <w:trHeight w:val="37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CS4</w:t>
            </w:r>
          </w:p>
        </w:tc>
        <w:tc>
          <w:tcPr>
            <w:tcW w:w="5573" w:type="dxa"/>
            <w:hideMark/>
          </w:tcPr>
          <w:p w:rsidR="000B45FC" w:rsidRPr="0042224B" w:rsidRDefault="009E4595" w:rsidP="0042224B">
            <w:pPr>
              <w:spacing w:after="120"/>
              <w:ind w:firstLine="0"/>
              <w:rPr>
                <w:rFonts w:cs="Times New Roman"/>
                <w:szCs w:val="24"/>
              </w:rPr>
            </w:pPr>
            <w:r w:rsidRPr="009E4595">
              <w:rPr>
                <w:rFonts w:cs="Times New Roman"/>
                <w:szCs w:val="24"/>
              </w:rPr>
              <w:t>Proiecte care au în componenţă aspecte legate de mediu și climă</w:t>
            </w:r>
          </w:p>
        </w:tc>
        <w:tc>
          <w:tcPr>
            <w:tcW w:w="1655" w:type="dxa"/>
          </w:tcPr>
          <w:p w:rsidR="000B45FC" w:rsidRPr="0042224B" w:rsidRDefault="0042224B" w:rsidP="009E4595">
            <w:pPr>
              <w:spacing w:after="120"/>
              <w:ind w:firstLine="0"/>
              <w:jc w:val="center"/>
              <w:rPr>
                <w:rFonts w:cs="Times New Roman"/>
                <w:szCs w:val="24"/>
              </w:rPr>
            </w:pPr>
            <w:r>
              <w:rPr>
                <w:rFonts w:cs="Times New Roman"/>
                <w:szCs w:val="24"/>
              </w:rPr>
              <w:t>1</w:t>
            </w:r>
            <w:r w:rsidR="009E4595">
              <w:rPr>
                <w:rFonts w:cs="Times New Roman"/>
                <w:szCs w:val="24"/>
              </w:rPr>
              <w:t>5</w:t>
            </w:r>
            <w:r>
              <w:rPr>
                <w:rFonts w:cs="Times New Roman"/>
                <w:szCs w:val="24"/>
              </w:rPr>
              <w:t>p</w:t>
            </w:r>
          </w:p>
        </w:tc>
        <w:tc>
          <w:tcPr>
            <w:tcW w:w="1356" w:type="dxa"/>
            <w:hideMark/>
          </w:tcPr>
          <w:p w:rsidR="000B45FC" w:rsidRPr="0042224B" w:rsidRDefault="000B45FC" w:rsidP="00337E63">
            <w:pPr>
              <w:spacing w:after="120"/>
              <w:jc w:val="center"/>
              <w:rPr>
                <w:rFonts w:cs="Times New Roman"/>
                <w:szCs w:val="24"/>
              </w:rPr>
            </w:pPr>
          </w:p>
        </w:tc>
      </w:tr>
      <w:tr w:rsidR="000B45FC" w:rsidRPr="0042224B" w:rsidTr="000B45FC">
        <w:trPr>
          <w:trHeight w:val="401"/>
        </w:trPr>
        <w:tc>
          <w:tcPr>
            <w:tcW w:w="914" w:type="dxa"/>
          </w:tcPr>
          <w:p w:rsidR="000B45FC" w:rsidRPr="0042224B" w:rsidRDefault="0042224B" w:rsidP="000B45FC">
            <w:pPr>
              <w:spacing w:after="120"/>
              <w:ind w:firstLine="0"/>
              <w:rPr>
                <w:rFonts w:cs="Times New Roman"/>
                <w:szCs w:val="24"/>
              </w:rPr>
            </w:pPr>
            <w:r w:rsidRPr="0042224B">
              <w:rPr>
                <w:rFonts w:cs="Times New Roman"/>
                <w:szCs w:val="24"/>
              </w:rPr>
              <w:t>CS5</w:t>
            </w:r>
          </w:p>
        </w:tc>
        <w:tc>
          <w:tcPr>
            <w:tcW w:w="5573" w:type="dxa"/>
            <w:hideMark/>
          </w:tcPr>
          <w:p w:rsidR="000B45FC" w:rsidRPr="009E4595" w:rsidRDefault="009E4595" w:rsidP="0042224B">
            <w:pPr>
              <w:spacing w:after="120"/>
              <w:ind w:firstLine="0"/>
              <w:rPr>
                <w:rFonts w:cs="Times New Roman"/>
                <w:szCs w:val="24"/>
              </w:rPr>
            </w:pPr>
            <w:r w:rsidRPr="009E4595">
              <w:t>Proiecte care promovează inovare sau transfer de noi procese sau tehnologii</w:t>
            </w:r>
          </w:p>
        </w:tc>
        <w:tc>
          <w:tcPr>
            <w:tcW w:w="1655" w:type="dxa"/>
          </w:tcPr>
          <w:p w:rsidR="000B45FC" w:rsidRDefault="009E4595" w:rsidP="0042224B">
            <w:pPr>
              <w:spacing w:after="120"/>
              <w:ind w:firstLine="0"/>
              <w:jc w:val="center"/>
              <w:rPr>
                <w:rFonts w:cs="Times New Roman"/>
                <w:szCs w:val="24"/>
              </w:rPr>
            </w:pPr>
            <w:r>
              <w:rPr>
                <w:rFonts w:cs="Times New Roman"/>
                <w:szCs w:val="24"/>
              </w:rPr>
              <w:t>1</w:t>
            </w:r>
            <w:r w:rsidR="0042224B" w:rsidRPr="0042224B">
              <w:rPr>
                <w:rFonts w:cs="Times New Roman"/>
                <w:szCs w:val="24"/>
              </w:rPr>
              <w:t>0p</w:t>
            </w:r>
          </w:p>
          <w:p w:rsidR="0042224B" w:rsidRPr="0042224B" w:rsidRDefault="0042224B" w:rsidP="009E4595">
            <w:pPr>
              <w:spacing w:after="120"/>
              <w:ind w:firstLine="0"/>
              <w:rPr>
                <w:rFonts w:cs="Times New Roman"/>
                <w:szCs w:val="24"/>
              </w:rPr>
            </w:pPr>
          </w:p>
        </w:tc>
        <w:tc>
          <w:tcPr>
            <w:tcW w:w="1356" w:type="dxa"/>
            <w:hideMark/>
          </w:tcPr>
          <w:p w:rsidR="000B45FC" w:rsidRPr="0042224B" w:rsidRDefault="000B45FC" w:rsidP="000B45FC">
            <w:pPr>
              <w:spacing w:after="120"/>
              <w:ind w:firstLine="0"/>
              <w:rPr>
                <w:rFonts w:cs="Times New Roman"/>
                <w:szCs w:val="24"/>
              </w:rPr>
            </w:pPr>
          </w:p>
        </w:tc>
      </w:tr>
      <w:tr w:rsidR="009E4595" w:rsidRPr="0042224B" w:rsidTr="000B45FC">
        <w:trPr>
          <w:trHeight w:val="401"/>
        </w:trPr>
        <w:tc>
          <w:tcPr>
            <w:tcW w:w="914" w:type="dxa"/>
          </w:tcPr>
          <w:p w:rsidR="009E4595" w:rsidRPr="0042224B" w:rsidRDefault="009E4595" w:rsidP="000B45FC">
            <w:pPr>
              <w:spacing w:after="120"/>
              <w:ind w:firstLine="0"/>
              <w:rPr>
                <w:rFonts w:cs="Times New Roman"/>
                <w:szCs w:val="24"/>
              </w:rPr>
            </w:pPr>
            <w:r>
              <w:rPr>
                <w:rFonts w:cs="Times New Roman"/>
                <w:szCs w:val="24"/>
              </w:rPr>
              <w:t>CS6</w:t>
            </w:r>
          </w:p>
        </w:tc>
        <w:tc>
          <w:tcPr>
            <w:tcW w:w="5573" w:type="dxa"/>
          </w:tcPr>
          <w:p w:rsidR="009E4595" w:rsidRDefault="009E4595" w:rsidP="0042224B">
            <w:pPr>
              <w:spacing w:after="120"/>
              <w:ind w:firstLine="0"/>
            </w:pPr>
            <w:r w:rsidRPr="009E4595">
              <w:t>Proiecte generatoare de venit care crează locuri de muncă</w:t>
            </w:r>
          </w:p>
          <w:p w:rsidR="00B71386" w:rsidRPr="00B71386" w:rsidRDefault="00B71386" w:rsidP="00B71386">
            <w:pPr>
              <w:ind w:firstLine="0"/>
              <w:jc w:val="left"/>
              <w:rPr>
                <w:i/>
              </w:rPr>
            </w:pPr>
            <w:r w:rsidRPr="00B71386">
              <w:rPr>
                <w:rFonts w:cs="Times New Roman"/>
                <w:i/>
                <w:szCs w:val="24"/>
              </w:rPr>
              <w:t xml:space="preserve">- 1 loc de muncă ocupat de </w:t>
            </w:r>
            <w:r w:rsidRPr="00B71386">
              <w:rPr>
                <w:i/>
              </w:rPr>
              <w:t>persoană aparținând unui grup vulnerabil</w:t>
            </w:r>
          </w:p>
          <w:p w:rsidR="009E4595" w:rsidRPr="009E4595" w:rsidRDefault="00B71386" w:rsidP="00B71386">
            <w:pPr>
              <w:spacing w:after="120"/>
              <w:ind w:firstLine="0"/>
            </w:pPr>
            <w:r w:rsidRPr="00B71386">
              <w:rPr>
                <w:i/>
              </w:rPr>
              <w:t>- 1 loc de muncă</w:t>
            </w:r>
          </w:p>
        </w:tc>
        <w:tc>
          <w:tcPr>
            <w:tcW w:w="1655" w:type="dxa"/>
          </w:tcPr>
          <w:p w:rsidR="009E4595" w:rsidRDefault="009E4595" w:rsidP="0042224B">
            <w:pPr>
              <w:spacing w:after="120"/>
              <w:ind w:firstLine="0"/>
              <w:jc w:val="center"/>
              <w:rPr>
                <w:rFonts w:cs="Times New Roman"/>
                <w:szCs w:val="24"/>
              </w:rPr>
            </w:pPr>
            <w:r>
              <w:rPr>
                <w:rFonts w:cs="Times New Roman"/>
                <w:szCs w:val="24"/>
              </w:rPr>
              <w:t>Maxim 10p</w:t>
            </w:r>
          </w:p>
          <w:p w:rsidR="00B71386" w:rsidRDefault="00B71386" w:rsidP="0042224B">
            <w:pPr>
              <w:spacing w:after="120"/>
              <w:ind w:firstLine="0"/>
              <w:jc w:val="center"/>
              <w:rPr>
                <w:rFonts w:cs="Times New Roman"/>
                <w:szCs w:val="24"/>
              </w:rPr>
            </w:pPr>
          </w:p>
          <w:p w:rsidR="00B71386" w:rsidRDefault="00B71386" w:rsidP="0042224B">
            <w:pPr>
              <w:spacing w:after="120"/>
              <w:ind w:firstLine="0"/>
              <w:jc w:val="center"/>
              <w:rPr>
                <w:rFonts w:cs="Times New Roman"/>
                <w:szCs w:val="24"/>
              </w:rPr>
            </w:pPr>
            <w:r>
              <w:rPr>
                <w:rFonts w:cs="Times New Roman"/>
                <w:szCs w:val="24"/>
              </w:rPr>
              <w:t>10p</w:t>
            </w:r>
          </w:p>
          <w:p w:rsidR="00B71386" w:rsidRDefault="00B71386" w:rsidP="0042224B">
            <w:pPr>
              <w:spacing w:after="120"/>
              <w:ind w:firstLine="0"/>
              <w:jc w:val="center"/>
              <w:rPr>
                <w:rFonts w:cs="Times New Roman"/>
                <w:szCs w:val="24"/>
              </w:rPr>
            </w:pPr>
          </w:p>
          <w:p w:rsidR="00B71386" w:rsidRDefault="00B71386" w:rsidP="0042224B">
            <w:pPr>
              <w:spacing w:after="120"/>
              <w:ind w:firstLine="0"/>
              <w:jc w:val="center"/>
              <w:rPr>
                <w:rFonts w:cs="Times New Roman"/>
                <w:szCs w:val="24"/>
              </w:rPr>
            </w:pPr>
            <w:r>
              <w:rPr>
                <w:rFonts w:cs="Times New Roman"/>
                <w:szCs w:val="24"/>
              </w:rPr>
              <w:t>5p</w:t>
            </w:r>
          </w:p>
        </w:tc>
        <w:tc>
          <w:tcPr>
            <w:tcW w:w="1356" w:type="dxa"/>
          </w:tcPr>
          <w:p w:rsidR="009E4595" w:rsidRPr="0042224B" w:rsidRDefault="009E4595" w:rsidP="000B45FC">
            <w:pPr>
              <w:spacing w:after="120"/>
              <w:ind w:firstLine="0"/>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B71386">
        <w:rPr>
          <w:rFonts w:asciiTheme="majorHAnsi" w:hAnsiTheme="majorHAnsi" w:cs="TrebuchetMS"/>
          <w:b/>
          <w:szCs w:val="24"/>
        </w:rPr>
        <w:t>3</w:t>
      </w:r>
      <w:r w:rsidR="0042224B" w:rsidRPr="0042224B">
        <w:rPr>
          <w:rFonts w:asciiTheme="majorHAnsi" w:hAnsiTheme="majorHAnsi" w:cs="TrebuchetMS"/>
          <w:b/>
          <w:szCs w:val="24"/>
        </w:rPr>
        <w:t>0</w:t>
      </w:r>
      <w:r w:rsidRPr="0042224B">
        <w:rPr>
          <w:rFonts w:asciiTheme="majorHAnsi" w:hAnsiTheme="majorHAnsi" w:cs="TrebuchetMS"/>
          <w:b/>
          <w:szCs w:val="24"/>
        </w:rPr>
        <w:t xml:space="preserve"> puncte.</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2"/>
          <w:footerReference w:type="default" r:id="rId13"/>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AA598F" w:rsidRDefault="000B45FC" w:rsidP="000B45FC">
      <w:pPr>
        <w:spacing w:before="120" w:after="120" w:line="240" w:lineRule="auto"/>
      </w:pPr>
      <w:r w:rsidRPr="00AA598F">
        <w:rPr>
          <w:b/>
        </w:rPr>
        <w:lastRenderedPageBreak/>
        <w:t>Aprobat</w:t>
      </w:r>
      <w:r w:rsidRPr="00AA598F">
        <w:t>,</w:t>
      </w:r>
    </w:p>
    <w:p w:rsidR="000B45FC" w:rsidRPr="00AA598F" w:rsidRDefault="000B45FC" w:rsidP="000B45FC">
      <w:pPr>
        <w:spacing w:before="120" w:after="120" w:line="240" w:lineRule="auto"/>
        <w:rPr>
          <w:i/>
        </w:rPr>
      </w:pPr>
      <w:r>
        <w:rPr>
          <w:noProof/>
          <w:lang w:eastAsia="ro-RO"/>
        </w:rPr>
        <mc:AlternateContent>
          <mc:Choice Requires="wps">
            <w:drawing>
              <wp:anchor distT="0" distB="0" distL="114300" distR="114300" simplePos="0" relativeHeight="251663360" behindDoc="0" locked="0" layoutInCell="1" allowOverlap="1" wp14:anchorId="0C9C2237" wp14:editId="5CD944C9">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426783" w:rsidRDefault="00426783"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LPSlySsCAABOBAAADgAAAAAAAAAAAAAAAAAuAgAAZHJz&#10;L2Uyb0RvYy54bWxQSwECLQAUAAYACAAAACEAPVB2Qt8AAAAKAQAADwAAAAAAAAAAAAAAAACFBAAA&#10;ZHJzL2Rvd25yZXYueG1sUEsFBgAAAAAEAAQA8wAAAJEFAAAAAA==&#10;">
                <v:textbox>
                  <w:txbxContent>
                    <w:p w:rsidR="00426783" w:rsidRDefault="00426783"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t>GAL LIDER CLUJ</w:t>
      </w:r>
      <w:r w:rsidRPr="00AA598F">
        <w:t>___________________</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Dacă în urma solicitării informațiilor suplimentare trebuie prezentate documente, acestea trebuie să fie emise la o dată anterioară depunerii cererii de finanțare la GAL.  </w:t>
      </w:r>
    </w:p>
    <w:p w:rsidR="00151B60" w:rsidRPr="00AA598F" w:rsidRDefault="00151B60" w:rsidP="00151B60">
      <w:pPr>
        <w:overflowPunct w:val="0"/>
        <w:autoSpaceDE w:val="0"/>
        <w:autoSpaceDN w:val="0"/>
        <w:adjustRightInd w:val="0"/>
        <w:spacing w:before="120" w:after="120" w:line="240" w:lineRule="auto"/>
        <w:textAlignment w:val="baseline"/>
        <w:rPr>
          <w:b/>
        </w:rPr>
      </w:pPr>
    </w:p>
    <w:p w:rsidR="00151B60" w:rsidRPr="00AA598F" w:rsidRDefault="00151B60" w:rsidP="00151B60">
      <w:pPr>
        <w:overflowPunct w:val="0"/>
        <w:autoSpaceDE w:val="0"/>
        <w:autoSpaceDN w:val="0"/>
        <w:adjustRightInd w:val="0"/>
        <w:spacing w:after="0" w:line="240" w:lineRule="auto"/>
        <w:textAlignment w:val="baseline"/>
      </w:pPr>
      <w:r w:rsidRPr="00AA598F">
        <w:rPr>
          <w:b/>
        </w:rPr>
        <w:t>Denumire solicitant:</w:t>
      </w:r>
      <w:r w:rsidRPr="00AA598F">
        <w:t xml:space="preserve"> Se preia denumirea din Cererea de finanțare </w:t>
      </w:r>
    </w:p>
    <w:p w:rsidR="00151B60" w:rsidRPr="00AA598F" w:rsidRDefault="00151B60" w:rsidP="00151B60">
      <w:pPr>
        <w:spacing w:before="120" w:after="0" w:line="240" w:lineRule="auto"/>
      </w:pPr>
      <w:r w:rsidRPr="00AA598F">
        <w:rPr>
          <w:b/>
          <w:kern w:val="32"/>
        </w:rPr>
        <w:t>Titlul proiectului:</w:t>
      </w:r>
      <w:r w:rsidRPr="00AA598F">
        <w:t xml:space="preserve"> Se preia titlul proiectului din Cererea de finanțare.</w:t>
      </w:r>
    </w:p>
    <w:p w:rsidR="00151B60" w:rsidRPr="00AA598F" w:rsidRDefault="00151B60" w:rsidP="00151B60">
      <w:pPr>
        <w:spacing w:before="120" w:after="0" w:line="240" w:lineRule="auto"/>
      </w:pPr>
      <w:r w:rsidRPr="00AA598F">
        <w:rPr>
          <w:b/>
        </w:rPr>
        <w:t>Data lansării apelului de selecție de către GAL:</w:t>
      </w:r>
      <w:r w:rsidRPr="00AA598F">
        <w:t xml:space="preserve"> Se completează cu data lansării apelului de selecție de către GAL. Data lansării apelului de către GAL va determina versiunea procedurală aplicabilă verificărilor privind încadrarea proiectului și a eligibilității, realizate în cadrul tuturor proiectelor.</w:t>
      </w:r>
    </w:p>
    <w:p w:rsidR="00151B60" w:rsidRPr="00AA598F" w:rsidRDefault="00151B60" w:rsidP="00151B60">
      <w:pPr>
        <w:spacing w:before="120" w:after="0" w:line="240" w:lineRule="auto"/>
      </w:pPr>
      <w:r w:rsidRPr="00AA598F">
        <w:rPr>
          <w:b/>
          <w:kern w:val="32"/>
        </w:rPr>
        <w:t>Data înregistrării proiectului la GAL:</w:t>
      </w:r>
      <w:r w:rsidRPr="00AA598F">
        <w:t xml:space="preserve"> Se completează cu data înregistrării proiectului la GAL, conform documentației depuse de GAL la OJFIR/ CRFIR. </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Obiectivul și tipul proiectului:</w:t>
      </w:r>
      <w:r w:rsidRPr="00AA598F">
        <w:t xml:space="preserve"> Se preia obiectivul proiectului conform descrierii menționată în Cererea de finanțare. </w:t>
      </w:r>
    </w:p>
    <w:p w:rsidR="00151B60" w:rsidRPr="00AA598F" w:rsidRDefault="00151B60" w:rsidP="00151B60">
      <w:pPr>
        <w:spacing w:before="120" w:after="0" w:line="240" w:lineRule="auto"/>
      </w:pPr>
      <w:r w:rsidRPr="00AA598F">
        <w:t xml:space="preserve">Se stabilește tipul proiectului: </w:t>
      </w:r>
    </w:p>
    <w:p w:rsidR="00151B60" w:rsidRPr="00AA598F" w:rsidRDefault="00151B60" w:rsidP="00151B60">
      <w:pPr>
        <w:numPr>
          <w:ilvl w:val="0"/>
          <w:numId w:val="29"/>
        </w:numPr>
        <w:spacing w:before="120" w:after="0" w:line="240" w:lineRule="auto"/>
        <w:ind w:left="360"/>
      </w:pPr>
      <w:r w:rsidRPr="00AA598F">
        <w:rPr>
          <w:b/>
        </w:rPr>
        <w:t>de servicii</w:t>
      </w:r>
      <w:r w:rsidRPr="00AA598F">
        <w:t>;</w:t>
      </w:r>
    </w:p>
    <w:p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rsidR="00151B60" w:rsidRPr="00AA598F" w:rsidRDefault="00151B60" w:rsidP="00151B60">
      <w:pPr>
        <w:spacing w:before="120" w:after="0" w:line="240" w:lineRule="auto"/>
        <w:ind w:left="360"/>
      </w:pPr>
      <w:r w:rsidRPr="00AA598F">
        <w:t xml:space="preserve">                        - modernizare </w:t>
      </w:r>
    </w:p>
    <w:p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rsidR="00151B60" w:rsidRPr="00AA598F" w:rsidRDefault="00151B60" w:rsidP="00151B60">
      <w:pPr>
        <w:overflowPunct w:val="0"/>
        <w:autoSpaceDE w:val="0"/>
        <w:autoSpaceDN w:val="0"/>
        <w:adjustRightInd w:val="0"/>
        <w:spacing w:before="120" w:after="0" w:line="240" w:lineRule="auto"/>
        <w:textAlignment w:val="baseline"/>
      </w:pPr>
    </w:p>
    <w:p w:rsidR="00151B60" w:rsidRPr="00AA598F" w:rsidRDefault="00151B60" w:rsidP="00151B60">
      <w:pPr>
        <w:spacing w:before="120" w:after="0" w:line="240" w:lineRule="auto"/>
        <w:rPr>
          <w:b/>
        </w:rPr>
      </w:pPr>
      <w:r w:rsidRPr="00AA598F">
        <w:rPr>
          <w:b/>
        </w:rPr>
        <w:t>Amplasarea proiectului</w:t>
      </w:r>
    </w:p>
    <w:p w:rsidR="00151B60" w:rsidRPr="00AA598F" w:rsidRDefault="00151B60" w:rsidP="00151B60">
      <w:pPr>
        <w:spacing w:before="120" w:after="0" w:line="240" w:lineRule="auto"/>
      </w:pPr>
      <w:r w:rsidRPr="00AA598F">
        <w:t>Se preia amplasarea menționată în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151B60">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rsidR="00673FB1" w:rsidRPr="00673FB1" w:rsidRDefault="00673FB1" w:rsidP="00673FB1">
      <w:pPr>
        <w:pStyle w:val="ListParagraph"/>
        <w:numPr>
          <w:ilvl w:val="0"/>
          <w:numId w:val="34"/>
        </w:numPr>
        <w:spacing w:before="120" w:after="120" w:line="240" w:lineRule="auto"/>
        <w:rPr>
          <w:b/>
        </w:rPr>
      </w:pPr>
      <w:r w:rsidRPr="00673FB1">
        <w:rPr>
          <w:b/>
        </w:rPr>
        <w:t>Solicitantul a utilizat ultima variantă de pe site-ul GAL Lider Cluj a Cererii de Finanţare aferentă măsurii M</w:t>
      </w:r>
      <w:r w:rsidR="00B71386">
        <w:rPr>
          <w:b/>
        </w:rPr>
        <w:t>9</w:t>
      </w:r>
      <w:r w:rsidRPr="00673FB1">
        <w:rPr>
          <w:b/>
        </w:rPr>
        <w:t>/ 6B?</w:t>
      </w:r>
    </w:p>
    <w:p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rsidR="00151B60" w:rsidRPr="00AA598F" w:rsidRDefault="00151B60" w:rsidP="00673FB1">
      <w:pPr>
        <w:spacing w:before="120" w:after="120" w:line="240" w:lineRule="auto"/>
        <w:ind w:firstLine="0"/>
      </w:pPr>
      <w:r w:rsidRPr="00AA598F">
        <w:t>Se verifică dacă Cererea de finanţare este completată de solicitant astfel:</w:t>
      </w:r>
    </w:p>
    <w:p w:rsidR="00151B60" w:rsidRPr="00AA598F" w:rsidRDefault="00151B60" w:rsidP="00151B60">
      <w:pPr>
        <w:spacing w:before="120" w:after="120" w:line="240" w:lineRule="auto"/>
        <w:rPr>
          <w:b/>
        </w:rPr>
      </w:pPr>
      <w:r w:rsidRPr="00AA598F">
        <w:rPr>
          <w:b/>
        </w:rPr>
        <w:t>A - PREZENTARE GENERALĂ</w:t>
      </w:r>
    </w:p>
    <w:p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rsidR="00151B60" w:rsidRPr="00AA598F" w:rsidRDefault="00151B60" w:rsidP="00151B60">
      <w:pPr>
        <w:spacing w:before="120" w:after="120" w:line="240" w:lineRule="auto"/>
      </w:pPr>
      <w:r w:rsidRPr="00AA598F">
        <w:t>A3. Titlu proiect: se verifică dacă este completat titlul proiectului</w:t>
      </w:r>
      <w:r w:rsidRPr="00AA598F">
        <w:rPr>
          <w:i/>
        </w:rPr>
        <w:t>.</w:t>
      </w:r>
    </w:p>
    <w:p w:rsidR="00151B60" w:rsidRPr="00AA598F" w:rsidRDefault="00151B60" w:rsidP="00151B60">
      <w:pPr>
        <w:spacing w:before="120" w:after="120" w:line="240" w:lineRule="auto"/>
      </w:pPr>
      <w:r w:rsidRPr="00AA598F">
        <w:t>A4. Descrierea succintă a proiectului: Expertul verifică dacă solicitantul a completat acest punct.</w:t>
      </w:r>
    </w:p>
    <w:p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AA598F" w:rsidRDefault="00151B60" w:rsidP="00151B60">
      <w:pPr>
        <w:spacing w:before="120" w:after="120" w:line="240" w:lineRule="auto"/>
      </w:pPr>
      <w:r w:rsidRPr="00AA598F">
        <w:t>A6. Date despre tipul de proiect și beneficiar:</w:t>
      </w:r>
    </w:p>
    <w:p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w:t>
      </w:r>
      <w:r w:rsidR="00151B60" w:rsidRPr="00AA598F">
        <w:t xml:space="preserve"> </w:t>
      </w:r>
      <w:r w:rsidR="00673FB1">
        <w:t>investiție nouă</w:t>
      </w:r>
      <w:r w:rsidR="00151B60" w:rsidRPr="00AA598F">
        <w:t xml:space="preserve"> sau </w:t>
      </w:r>
      <w:r w:rsidR="00673FB1">
        <w:t>lucrări de intervenție</w:t>
      </w:r>
      <w:r w:rsidR="00151B60" w:rsidRPr="00AA598F">
        <w:t xml:space="preserve">. </w:t>
      </w:r>
    </w:p>
    <w:p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rsidR="00151B60" w:rsidRPr="00AA598F" w:rsidRDefault="00151B60" w:rsidP="00151B60">
      <w:pPr>
        <w:spacing w:before="120" w:after="120" w:line="240" w:lineRule="auto"/>
      </w:pPr>
    </w:p>
    <w:p w:rsidR="00151B60" w:rsidRPr="00AA598F" w:rsidRDefault="00151B60" w:rsidP="00151B60">
      <w:pPr>
        <w:spacing w:before="120" w:after="120" w:line="240" w:lineRule="auto"/>
        <w:rPr>
          <w:b/>
        </w:rPr>
      </w:pPr>
      <w:r w:rsidRPr="00AA598F">
        <w:rPr>
          <w:b/>
        </w:rPr>
        <w:t>B - INFORMAŢII PRIVIND SOLICITANTUL</w:t>
      </w:r>
    </w:p>
    <w:p w:rsidR="00151B60" w:rsidRPr="00AA598F" w:rsidRDefault="00151B60" w:rsidP="00151B60">
      <w:pPr>
        <w:spacing w:before="120" w:after="120" w:line="240" w:lineRule="auto"/>
      </w:pPr>
      <w:r w:rsidRPr="00AA598F">
        <w:t>B1. Descrierea solicitantului</w:t>
      </w:r>
    </w:p>
    <w:p w:rsidR="00151B60" w:rsidRPr="00AA598F" w:rsidRDefault="00151B60" w:rsidP="00151B60">
      <w:pPr>
        <w:spacing w:before="120" w:after="120" w:line="240" w:lineRule="auto"/>
      </w:pPr>
      <w:r w:rsidRPr="00AA598F">
        <w:t xml:space="preserve">B1.1 Informații privind solicitantul: </w:t>
      </w:r>
    </w:p>
    <w:p w:rsidR="00151B60" w:rsidRPr="00AA598F" w:rsidRDefault="00151B60" w:rsidP="00151B60">
      <w:pPr>
        <w:spacing w:before="120" w:after="120" w:line="240" w:lineRule="auto"/>
      </w:pPr>
      <w:r w:rsidRPr="00AA598F">
        <w:lastRenderedPageBreak/>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rsidR="00151B60" w:rsidRPr="00AA598F" w:rsidRDefault="00151B60" w:rsidP="00151B60">
      <w:pPr>
        <w:spacing w:before="120" w:after="120" w:line="240" w:lineRule="auto"/>
      </w:pPr>
      <w:r w:rsidRPr="00AA598F">
        <w:t>B3. Informatii privind contul bancar pentru proiect FEADR</w:t>
      </w:r>
    </w:p>
    <w:p w:rsidR="00151B60" w:rsidRPr="00AA598F" w:rsidRDefault="00151B60" w:rsidP="00151B60">
      <w:pPr>
        <w:spacing w:before="120" w:after="120" w:line="240" w:lineRule="auto"/>
      </w:pPr>
      <w:r w:rsidRPr="00AA598F">
        <w:t>B3.1 Denumirea băncii/trezoreriei</w:t>
      </w:r>
    </w:p>
    <w:p w:rsidR="00151B60" w:rsidRPr="00AA598F" w:rsidRDefault="00151B60" w:rsidP="00151B60">
      <w:pPr>
        <w:spacing w:before="120" w:after="120" w:line="240" w:lineRule="auto"/>
      </w:pPr>
      <w:r w:rsidRPr="00AA598F">
        <w:t xml:space="preserve">B3.2 Adresa băncii/trezoreriei </w:t>
      </w:r>
    </w:p>
    <w:p w:rsidR="00151B60" w:rsidRPr="00AA598F" w:rsidRDefault="00151B60" w:rsidP="00151B60">
      <w:pPr>
        <w:spacing w:before="120" w:after="120" w:line="240" w:lineRule="auto"/>
      </w:pPr>
      <w:r w:rsidRPr="00AA598F">
        <w:t>B3.3 Cod IBAN</w:t>
      </w:r>
    </w:p>
    <w:p w:rsidR="00151B60" w:rsidRPr="00AA598F" w:rsidRDefault="00151B60" w:rsidP="00151B60">
      <w:pPr>
        <w:spacing w:before="120" w:after="120" w:line="240" w:lineRule="auto"/>
      </w:pPr>
      <w:r w:rsidRPr="00AA598F">
        <w:t xml:space="preserve">B3.4 Titularul contului </w:t>
      </w:r>
    </w:p>
    <w:p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rsidR="00151B60" w:rsidRPr="00AA598F" w:rsidRDefault="00151B60" w:rsidP="00151B60">
      <w:pPr>
        <w:spacing w:before="120" w:after="120" w:line="240" w:lineRule="auto"/>
      </w:pPr>
      <w:r w:rsidRPr="00AA598F">
        <w:t>Expertul verifică dacă sunt bifate căsuţele.</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lastRenderedPageBreak/>
        <w:t>Solicitantul a atașat la Cererea de finanțare toate documentele anexă obligatorii din listă?</w:t>
      </w:r>
    </w:p>
    <w:p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6C6ADD"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r w:rsidRPr="00AA598F">
        <w:rPr>
          <w:b/>
        </w:rPr>
        <w:lastRenderedPageBreak/>
        <w:t xml:space="preserve">METODOLOGIA DE VERIFICARE SPECIFICĂ PENTRU PROIECTELE </w:t>
      </w:r>
      <w:r>
        <w:rPr>
          <w:b/>
        </w:rPr>
        <w:t>DEPUSE PE MĂSURA M</w:t>
      </w:r>
      <w:r w:rsidR="00280224">
        <w:rPr>
          <w:b/>
        </w:rPr>
        <w:t>9</w:t>
      </w:r>
      <w:r>
        <w:rPr>
          <w:b/>
        </w:rPr>
        <w:t xml:space="preserve">/6B – </w:t>
      </w:r>
      <w:r w:rsidR="00280224" w:rsidRPr="00280224">
        <w:rPr>
          <w:b/>
        </w:rPr>
        <w:t>Conservarea și valorificarea patrimoniului cultural și natural</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6050"/>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 xml:space="preserve">1. </w:t>
            </w:r>
            <w:r w:rsidRPr="00AA598F">
              <w:t xml:space="preserve">Cererea de finanțare se află în sistem (solicitantul a mai depus acelaşi proiect în cadrul altei măsuri din PNDR)? </w:t>
            </w:r>
          </w:p>
          <w:p w:rsidR="006C6ADD" w:rsidRPr="00AA598F" w:rsidRDefault="006C6ADD" w:rsidP="00594D62">
            <w:pPr>
              <w:overflowPunct w:val="0"/>
              <w:autoSpaceDE w:val="0"/>
              <w:autoSpaceDN w:val="0"/>
              <w:adjustRightInd w:val="0"/>
              <w:spacing w:after="0" w:line="240" w:lineRule="auto"/>
              <w:ind w:firstLine="0"/>
              <w:textAlignment w:val="baseline"/>
            </w:pPr>
          </w:p>
        </w:tc>
        <w:tc>
          <w:tcPr>
            <w:tcW w:w="3257" w:type="pct"/>
            <w:tcBorders>
              <w:top w:val="single" w:sz="4" w:space="0" w:color="auto"/>
              <w:left w:val="single" w:sz="4" w:space="0" w:color="auto"/>
              <w:bottom w:val="single" w:sz="4" w:space="0" w:color="auto"/>
              <w:right w:val="single" w:sz="4" w:space="0" w:color="auto"/>
            </w:tcBorders>
          </w:tcPr>
          <w:p w:rsidR="006C6ADD" w:rsidRPr="00594D62" w:rsidRDefault="006C6ADD" w:rsidP="006C6ADD">
            <w:pPr>
              <w:spacing w:after="0" w:line="240" w:lineRule="auto"/>
              <w:rPr>
                <w:i/>
              </w:rPr>
            </w:pPr>
            <w:r w:rsidRPr="00594D62">
              <w:rPr>
                <w:i/>
              </w:rPr>
              <w:t xml:space="preserve">Verificarea se face în Registrul electronic al cererilor de finanțare, </w:t>
            </w:r>
          </w:p>
          <w:p w:rsidR="006C6ADD" w:rsidRPr="00594D62" w:rsidRDefault="006C6ADD" w:rsidP="00C92DD3">
            <w:pPr>
              <w:overflowPunct w:val="0"/>
              <w:autoSpaceDE w:val="0"/>
              <w:autoSpaceDN w:val="0"/>
              <w:adjustRightInd w:val="0"/>
              <w:spacing w:after="0" w:line="240" w:lineRule="auto"/>
              <w:textAlignment w:val="baseline"/>
              <w:rPr>
                <w:i/>
              </w:rPr>
            </w:pPr>
            <w:r w:rsidRPr="00594D62">
              <w:rPr>
                <w:i/>
              </w:rPr>
              <w:t>Statutul unei cereri de finanțare în Registrul electronic poate fi:</w:t>
            </w:r>
          </w:p>
          <w:p w:rsidR="006C6ADD" w:rsidRPr="00594D62" w:rsidRDefault="006C6ADD" w:rsidP="006C6ADD">
            <w:pPr>
              <w:numPr>
                <w:ilvl w:val="0"/>
                <w:numId w:val="6"/>
              </w:numPr>
              <w:spacing w:after="0" w:line="240" w:lineRule="auto"/>
              <w:ind w:left="532" w:hanging="425"/>
              <w:contextualSpacing w:val="0"/>
              <w:rPr>
                <w:i/>
              </w:rPr>
            </w:pPr>
            <w:r w:rsidRPr="00594D62">
              <w:rPr>
                <w:i/>
              </w:rPr>
              <w:t>Rt = retrasă,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Ne = neeligibil, solicitantul poate redepune cererea de finantare;</w:t>
            </w:r>
          </w:p>
          <w:p w:rsidR="006C6ADD" w:rsidRPr="00594D62" w:rsidRDefault="006C6ADD" w:rsidP="006C6ADD">
            <w:pPr>
              <w:numPr>
                <w:ilvl w:val="0"/>
                <w:numId w:val="6"/>
              </w:numPr>
              <w:spacing w:after="0" w:line="240" w:lineRule="auto"/>
              <w:ind w:left="532" w:hanging="425"/>
              <w:contextualSpacing w:val="0"/>
              <w:rPr>
                <w:i/>
              </w:rPr>
            </w:pPr>
            <w:r w:rsidRPr="00594D62">
              <w:rPr>
                <w:i/>
              </w:rPr>
              <w:t xml:space="preserve">Nc = neconforma , solicitantul  poate redepune cererea de finantare; </w:t>
            </w:r>
          </w:p>
          <w:p w:rsidR="006C6ADD" w:rsidRPr="00AA598F" w:rsidRDefault="006C6ADD" w:rsidP="00594D62">
            <w:pPr>
              <w:overflowPunct w:val="0"/>
              <w:autoSpaceDE w:val="0"/>
              <w:autoSpaceDN w:val="0"/>
              <w:adjustRightInd w:val="0"/>
              <w:spacing w:after="0" w:line="240" w:lineRule="auto"/>
              <w:ind w:firstLine="0"/>
              <w:textAlignment w:val="baseline"/>
            </w:pPr>
          </w:p>
        </w:tc>
      </w:tr>
      <w:tr w:rsidR="006C6ADD" w:rsidRPr="006723F4" w:rsidTr="00C92DD3">
        <w:trPr>
          <w:trHeight w:val="1703"/>
        </w:trPr>
        <w:tc>
          <w:tcPr>
            <w:tcW w:w="1743" w:type="pct"/>
            <w:tcBorders>
              <w:top w:val="single" w:sz="4" w:space="0" w:color="auto"/>
              <w:left w:val="single" w:sz="4" w:space="0" w:color="auto"/>
              <w:bottom w:val="single" w:sz="4" w:space="0" w:color="auto"/>
              <w:right w:val="single" w:sz="4" w:space="0" w:color="auto"/>
            </w:tcBorders>
          </w:tcPr>
          <w:p w:rsidR="006C6ADD" w:rsidRPr="00AA598F" w:rsidRDefault="006C6ADD" w:rsidP="00007EBB">
            <w:pPr>
              <w:overflowPunct w:val="0"/>
              <w:autoSpaceDE w:val="0"/>
              <w:autoSpaceDN w:val="0"/>
              <w:adjustRightInd w:val="0"/>
              <w:spacing w:after="0" w:line="240" w:lineRule="auto"/>
              <w:ind w:firstLine="0"/>
              <w:textAlignment w:val="baseline"/>
            </w:pPr>
            <w:r w:rsidRPr="00AA598F">
              <w:rPr>
                <w:b/>
              </w:rPr>
              <w:t>2.</w:t>
            </w:r>
            <w:r w:rsidRPr="00AA598F">
              <w:t xml:space="preserve"> Solicitantul este înregistrat în Registrul debitorilor AFIR atât pentru Programul SAPARD, cât și pentru FEADR</w:t>
            </w:r>
            <w:r w:rsidR="00007EBB">
              <w:t xml:space="preserve">, sau în </w:t>
            </w:r>
            <w:r w:rsidR="00007EBB" w:rsidRPr="00AA598F">
              <w:t>Bazele de date privind dubla finanţare</w:t>
            </w:r>
            <w:r w:rsidR="00007EBB">
              <w:t>.</w:t>
            </w:r>
            <w:r w:rsidRPr="00AA598F">
              <w:t>?</w:t>
            </w:r>
          </w:p>
          <w:p w:rsidR="006C6ADD" w:rsidRPr="00AA598F" w:rsidRDefault="006C6ADD" w:rsidP="00594D62">
            <w:pPr>
              <w:overflowPunct w:val="0"/>
              <w:autoSpaceDE w:val="0"/>
              <w:autoSpaceDN w:val="0"/>
              <w:adjustRightInd w:val="0"/>
              <w:spacing w:after="0" w:line="240" w:lineRule="auto"/>
              <w:ind w:firstLine="0"/>
              <w:textAlignment w:val="baseline"/>
            </w:pPr>
          </w:p>
          <w:p w:rsidR="006C6ADD" w:rsidRPr="00AA598F" w:rsidRDefault="006C6ADD" w:rsidP="00C92DD3">
            <w:pPr>
              <w:overflowPunct w:val="0"/>
              <w:autoSpaceDE w:val="0"/>
              <w:autoSpaceDN w:val="0"/>
              <w:adjustRightInd w:val="0"/>
              <w:spacing w:after="0" w:line="240" w:lineRule="auto"/>
              <w:textAlignment w:val="baseline"/>
              <w:rPr>
                <w:shd w:val="clear" w:color="auto" w:fill="FFFF00"/>
              </w:rPr>
            </w:pPr>
            <w:r w:rsidRPr="00AA598F">
              <w:t>Documente verificate :</w:t>
            </w:r>
          </w:p>
          <w:p w:rsidR="006C6ADD" w:rsidRDefault="006C6ADD" w:rsidP="00C92DD3">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rsidR="00007EBB" w:rsidRPr="00AA598F" w:rsidRDefault="00007EBB" w:rsidP="00007EBB">
            <w:pPr>
              <w:overflowPunct w:val="0"/>
              <w:autoSpaceDE w:val="0"/>
              <w:autoSpaceDN w:val="0"/>
              <w:adjustRightInd w:val="0"/>
              <w:spacing w:after="0" w:line="240" w:lineRule="auto"/>
              <w:textAlignment w:val="baseline"/>
            </w:pPr>
            <w:r w:rsidRPr="00AA598F">
              <w:t>Secțiunea C din cererea de finanțare.</w:t>
            </w:r>
          </w:p>
          <w:p w:rsidR="00007EBB" w:rsidRPr="00AA598F" w:rsidRDefault="00007EBB" w:rsidP="00C92DD3">
            <w:pPr>
              <w:overflowPunct w:val="0"/>
              <w:autoSpaceDE w:val="0"/>
              <w:autoSpaceDN w:val="0"/>
              <w:adjustRightInd w:val="0"/>
              <w:spacing w:after="0" w:line="240" w:lineRule="auto"/>
              <w:textAlignment w:val="baseline"/>
            </w:pPr>
          </w:p>
          <w:p w:rsidR="00007EBB" w:rsidRPr="00AA598F" w:rsidRDefault="00007EBB" w:rsidP="00007EBB">
            <w:pPr>
              <w:overflowPunct w:val="0"/>
              <w:autoSpaceDE w:val="0"/>
              <w:autoSpaceDN w:val="0"/>
              <w:adjustRightInd w:val="0"/>
              <w:spacing w:after="0" w:line="240" w:lineRule="auto"/>
              <w:textAlignment w:val="baseline"/>
            </w:pPr>
            <w:r w:rsidRPr="00AA598F">
              <w:t xml:space="preserve">Baza de date FEADR </w:t>
            </w:r>
          </w:p>
          <w:p w:rsidR="00007EBB" w:rsidRPr="00AA598F" w:rsidRDefault="00007EBB" w:rsidP="00007EBB">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rsidR="00007EBB" w:rsidRPr="00AA598F" w:rsidRDefault="00007EBB" w:rsidP="00594D62">
            <w:pPr>
              <w:overflowPunct w:val="0"/>
              <w:autoSpaceDE w:val="0"/>
              <w:autoSpaceDN w:val="0"/>
              <w:adjustRightInd w:val="0"/>
              <w:spacing w:after="0" w:line="240" w:lineRule="auto"/>
              <w:ind w:firstLine="0"/>
              <w:textAlignment w:val="baseline"/>
            </w:pPr>
          </w:p>
          <w:p w:rsidR="006C6ADD" w:rsidRPr="00AA598F" w:rsidRDefault="00007EBB" w:rsidP="00007EBB">
            <w:pPr>
              <w:spacing w:after="0" w:line="240" w:lineRule="auto"/>
            </w:pPr>
            <w:r w:rsidRPr="00AA598F">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rsidR="006C6ADD" w:rsidRPr="00AA598F" w:rsidRDefault="006C6ADD" w:rsidP="00C92DD3">
            <w:pPr>
              <w:spacing w:after="0" w:line="240" w:lineRule="auto"/>
            </w:pPr>
          </w:p>
        </w:tc>
        <w:tc>
          <w:tcPr>
            <w:tcW w:w="3257" w:type="pct"/>
            <w:tcBorders>
              <w:top w:val="single" w:sz="4" w:space="0" w:color="auto"/>
              <w:left w:val="single" w:sz="4" w:space="0" w:color="auto"/>
              <w:bottom w:val="single" w:sz="4" w:space="0" w:color="auto"/>
              <w:right w:val="single" w:sz="4" w:space="0" w:color="auto"/>
            </w:tcBorders>
            <w:hideMark/>
          </w:tcPr>
          <w:p w:rsidR="00007EBB" w:rsidRPr="00594D62" w:rsidRDefault="00007EBB" w:rsidP="00C92DD3">
            <w:pPr>
              <w:overflowPunct w:val="0"/>
              <w:autoSpaceDE w:val="0"/>
              <w:autoSpaceDN w:val="0"/>
              <w:adjustRightInd w:val="0"/>
              <w:spacing w:after="0" w:line="240" w:lineRule="auto"/>
              <w:textAlignment w:val="baseline"/>
              <w:rPr>
                <w:i/>
              </w:rPr>
            </w:pPr>
            <w:r w:rsidRPr="00594D62">
              <w:rPr>
                <w:i/>
              </w:rPr>
              <w:lastRenderedPageBreak/>
              <w:t>Se</w:t>
            </w:r>
            <w:r w:rsidR="006C6ADD" w:rsidRPr="00594D62">
              <w:rPr>
                <w:i/>
              </w:rPr>
              <w:t xml:space="preserve"> verifică dacă solicitantul este înscris cu debite în Registrul debitorilor pentru SAPARD şi FEADR, </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rsidR="00007EBB" w:rsidRPr="00594D62" w:rsidRDefault="00007EBB" w:rsidP="00007EBB">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w:t>
            </w:r>
            <w:r w:rsidR="00646F98" w:rsidRPr="00594D62">
              <w:rPr>
                <w:i/>
              </w:rPr>
              <w:t>FIR de către MADR prin AM-PNDR:</w:t>
            </w:r>
          </w:p>
          <w:p w:rsidR="00007EBB" w:rsidRPr="00594D62" w:rsidRDefault="00007EBB" w:rsidP="00007EBB">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rsidR="00007EBB" w:rsidRPr="00AA598F" w:rsidRDefault="00007EBB" w:rsidP="00007EBB">
            <w:pPr>
              <w:overflowPunct w:val="0"/>
              <w:autoSpaceDE w:val="0"/>
              <w:autoSpaceDN w:val="0"/>
              <w:adjustRightInd w:val="0"/>
              <w:spacing w:after="0" w:line="240" w:lineRule="auto"/>
              <w:textAlignment w:val="baseline"/>
            </w:pPr>
          </w:p>
          <w:p w:rsidR="006C6ADD" w:rsidRPr="00AA598F" w:rsidRDefault="006C6ADD" w:rsidP="00007EBB">
            <w:pPr>
              <w:autoSpaceDE w:val="0"/>
              <w:autoSpaceDN w:val="0"/>
              <w:adjustRightInd w:val="0"/>
              <w:spacing w:after="0" w:line="240" w:lineRule="auto"/>
            </w:pP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jc w:val="left"/>
              <w:textAlignment w:val="baseline"/>
            </w:pPr>
            <w:r w:rsidRPr="00646F98">
              <w:rPr>
                <w:b/>
              </w:rPr>
              <w:lastRenderedPageBreak/>
              <w:t>3.</w:t>
            </w:r>
            <w:r w:rsidRPr="00AA598F">
              <w:t xml:space="preserve"> 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646F98">
            <w:pPr>
              <w:overflowPunct w:val="0"/>
              <w:autoSpaceDE w:val="0"/>
              <w:autoSpaceDN w:val="0"/>
              <w:adjustRightInd w:val="0"/>
              <w:spacing w:after="0" w:line="240" w:lineRule="auto"/>
              <w:ind w:firstLine="34"/>
              <w:textAlignment w:val="baseline"/>
              <w:rPr>
                <w:i/>
              </w:rPr>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646F98" w:rsidRPr="006723F4"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24402A">
            <w:pPr>
              <w:overflowPunct w:val="0"/>
              <w:autoSpaceDE w:val="0"/>
              <w:autoSpaceDN w:val="0"/>
              <w:adjustRightInd w:val="0"/>
              <w:spacing w:after="0" w:line="240" w:lineRule="auto"/>
              <w:ind w:firstLine="0"/>
              <w:jc w:val="left"/>
              <w:textAlignment w:val="baseline"/>
            </w:pPr>
            <w:r>
              <w:rPr>
                <w:b/>
              </w:rPr>
              <w:t>4</w:t>
            </w:r>
            <w:r w:rsidRPr="00AA598F">
              <w:rPr>
                <w:b/>
              </w:rPr>
              <w:t>.</w:t>
            </w:r>
            <w:r w:rsidRPr="00AA598F">
              <w:t xml:space="preserve"> Solicitantul respectă prevederile art. 6</w:t>
            </w:r>
            <w:r w:rsidRPr="00AA598F">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p>
        </w:tc>
        <w:tc>
          <w:tcPr>
            <w:tcW w:w="3257" w:type="pct"/>
            <w:tcBorders>
              <w:top w:val="single" w:sz="4" w:space="0" w:color="auto"/>
              <w:left w:val="single" w:sz="4" w:space="0" w:color="auto"/>
              <w:bottom w:val="single" w:sz="4" w:space="0" w:color="auto"/>
              <w:right w:val="single" w:sz="4" w:space="0" w:color="auto"/>
            </w:tcBorders>
          </w:tcPr>
          <w:p w:rsidR="00646F98" w:rsidRPr="00594D62" w:rsidRDefault="00646F98" w:rsidP="00C92DD3">
            <w:pPr>
              <w:spacing w:after="0" w:line="240" w:lineRule="auto"/>
              <w:rPr>
                <w:i/>
              </w:rPr>
            </w:pPr>
            <w:r w:rsidRPr="00594D62">
              <w:rPr>
                <w:i/>
              </w:rPr>
              <w:t>În cazul în care, solicitantul are selectate pentru finanțare unul sau mai multe proiecte, indiferent pe ce submasură din cadrul PNDR, expertul verifică dacă la data depunerii cererii de finanțare supusă evaluării, solicitantul a depus pentru proiectele selectate anterior, proiectul tehnic până la data prevazută în notificare. Dacă solicitantul a depus documentul astfel cum este prevăzut în notificare sau, după caz, în conformitate cu HG 226/2015 cu modificările și completările ulterioare în vigoare în momentul evaluării, expertul va bifa „DA” cererea de finanțare fiind declarată eligibilă și se continuă evaluarea.</w:t>
            </w:r>
          </w:p>
          <w:p w:rsidR="00646F98" w:rsidRPr="00594D62" w:rsidRDefault="00646F98" w:rsidP="00C92DD3">
            <w:pPr>
              <w:overflowPunct w:val="0"/>
              <w:autoSpaceDE w:val="0"/>
              <w:autoSpaceDN w:val="0"/>
              <w:adjustRightInd w:val="0"/>
              <w:spacing w:after="0" w:line="240" w:lineRule="auto"/>
              <w:textAlignment w:val="baseline"/>
              <w:rPr>
                <w:i/>
              </w:rPr>
            </w:pPr>
            <w:r w:rsidRPr="00594D62">
              <w:rPr>
                <w:i/>
              </w:rPr>
              <w:t xml:space="preserve">În caz contrar expertul va bifa „NU”, se menţionează în rubrica Observaţii, dar se continuă evaluarea tuturor criteriilor de eligibilitate pentru ca la final, solicitantul să fie înştiinţat de toate condiţiile neîndeplinite (dacă este cazul). </w:t>
            </w:r>
          </w:p>
          <w:p w:rsidR="00646F98" w:rsidRPr="00AA598F" w:rsidRDefault="00646F98" w:rsidP="00C92DD3">
            <w:pPr>
              <w:overflowPunct w:val="0"/>
              <w:autoSpaceDE w:val="0"/>
              <w:autoSpaceDN w:val="0"/>
              <w:adjustRightInd w:val="0"/>
              <w:spacing w:after="0" w:line="240" w:lineRule="auto"/>
              <w:ind w:firstLine="34"/>
              <w:textAlignment w:val="baseline"/>
            </w:pPr>
            <w:r w:rsidRPr="00594D62">
              <w:rPr>
                <w:i/>
              </w:rPr>
              <w:t>În acest caz solicitantul va putea depune proiect numai în cadrul sesiunii următoare.</w:t>
            </w:r>
          </w:p>
        </w:tc>
      </w:tr>
      <w:tr w:rsidR="00646F98" w:rsidRPr="006723F4" w:rsidTr="00C92DD3">
        <w:trPr>
          <w:trHeight w:val="1806"/>
        </w:trPr>
        <w:tc>
          <w:tcPr>
            <w:tcW w:w="1743" w:type="pct"/>
            <w:tcBorders>
              <w:top w:val="single" w:sz="4" w:space="0" w:color="auto"/>
              <w:left w:val="single" w:sz="4" w:space="0" w:color="auto"/>
              <w:bottom w:val="single" w:sz="4" w:space="0" w:color="auto"/>
              <w:right w:val="single" w:sz="4" w:space="0" w:color="auto"/>
            </w:tcBorders>
          </w:tcPr>
          <w:p w:rsidR="00646F98" w:rsidRPr="00AA598F" w:rsidRDefault="00646F98" w:rsidP="00646F98">
            <w:pPr>
              <w:overflowPunct w:val="0"/>
              <w:autoSpaceDE w:val="0"/>
              <w:autoSpaceDN w:val="0"/>
              <w:adjustRightInd w:val="0"/>
              <w:spacing w:after="0" w:line="240" w:lineRule="auto"/>
              <w:ind w:firstLine="0"/>
              <w:textAlignment w:val="baseline"/>
              <w:rPr>
                <w:spacing w:val="-4"/>
              </w:rPr>
            </w:pPr>
            <w:r>
              <w:rPr>
                <w:b/>
              </w:rPr>
              <w:t>5</w:t>
            </w:r>
            <w:r w:rsidRPr="00AA598F">
              <w:rPr>
                <w:b/>
              </w:rPr>
              <w:t xml:space="preserve">. </w:t>
            </w:r>
            <w:r w:rsidRPr="00AA598F">
              <w:rPr>
                <w:spacing w:val="-4"/>
              </w:rPr>
              <w:t>Solicitantul şi-a însuşit în totalitate angajamentele asumate în Declaraţia pe proprie răspundere, secțiunea (F) din CF?</w:t>
            </w:r>
          </w:p>
          <w:p w:rsidR="00646F98" w:rsidRPr="00AA598F" w:rsidRDefault="00646F98" w:rsidP="00C92DD3">
            <w:pPr>
              <w:overflowPunct w:val="0"/>
              <w:autoSpaceDE w:val="0"/>
              <w:autoSpaceDN w:val="0"/>
              <w:adjustRightInd w:val="0"/>
              <w:spacing w:after="0" w:line="240" w:lineRule="auto"/>
              <w:textAlignment w:val="baseline"/>
              <w:rPr>
                <w:spacing w:val="-4"/>
              </w:rPr>
            </w:pPr>
          </w:p>
          <w:p w:rsidR="00646F98" w:rsidRPr="00AA598F" w:rsidRDefault="00646F98" w:rsidP="00C92DD3">
            <w:pPr>
              <w:overflowPunct w:val="0"/>
              <w:autoSpaceDE w:val="0"/>
              <w:autoSpaceDN w:val="0"/>
              <w:adjustRightInd w:val="0"/>
              <w:spacing w:after="0" w:line="240" w:lineRule="auto"/>
              <w:textAlignment w:val="baseline"/>
            </w:pPr>
            <w:r w:rsidRPr="00AA598F">
              <w:lastRenderedPageBreak/>
              <w:t>Documente verificate :</w:t>
            </w:r>
          </w:p>
          <w:p w:rsidR="00646F98" w:rsidRPr="00AA598F" w:rsidRDefault="00646F98" w:rsidP="00C92DD3">
            <w:pPr>
              <w:overflowPunct w:val="0"/>
              <w:autoSpaceDE w:val="0"/>
              <w:autoSpaceDN w:val="0"/>
              <w:adjustRightInd w:val="0"/>
              <w:spacing w:after="0" w:line="240" w:lineRule="auto"/>
              <w:textAlignment w:val="baseline"/>
            </w:pPr>
            <w:r w:rsidRPr="00AA598F">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hideMark/>
          </w:tcPr>
          <w:p w:rsidR="00646F98" w:rsidRPr="00594D62" w:rsidRDefault="00646F98" w:rsidP="00C92DD3">
            <w:pPr>
              <w:overflowPunct w:val="0"/>
              <w:autoSpaceDE w:val="0"/>
              <w:autoSpaceDN w:val="0"/>
              <w:adjustRightInd w:val="0"/>
              <w:spacing w:after="0" w:line="240" w:lineRule="auto"/>
              <w:textAlignment w:val="baseline"/>
              <w:rPr>
                <w:i/>
              </w:rPr>
            </w:pPr>
            <w:r w:rsidRPr="00594D62">
              <w:rPr>
                <w:i/>
              </w:rPr>
              <w:lastRenderedPageBreak/>
              <w:t xml:space="preserve">Expertul verifică în Declaraţia pe proprie răspundere din secțiunea F din Cererea de finanțare dacă aceasta este  datată, semnată și, după caz, ștampilată. </w:t>
            </w:r>
          </w:p>
          <w:p w:rsidR="00646F98" w:rsidRPr="00AA598F" w:rsidRDefault="00646F98" w:rsidP="00594D62">
            <w:pPr>
              <w:overflowPunct w:val="0"/>
              <w:autoSpaceDE w:val="0"/>
              <w:autoSpaceDN w:val="0"/>
              <w:adjustRightInd w:val="0"/>
              <w:spacing w:after="0" w:line="240" w:lineRule="auto"/>
              <w:textAlignment w:val="baseline"/>
            </w:pP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646F98">
      <w:pPr>
        <w:widowControl w:val="0"/>
        <w:shd w:val="clear" w:color="auto" w:fill="00FFFF"/>
        <w:tabs>
          <w:tab w:val="left" w:pos="720"/>
        </w:tabs>
        <w:autoSpaceDE w:val="0"/>
        <w:autoSpaceDN w:val="0"/>
        <w:adjustRightInd w:val="0"/>
        <w:spacing w:before="120" w:after="120" w:line="240" w:lineRule="auto"/>
        <w:rPr>
          <w:b/>
        </w:rPr>
      </w:pPr>
      <w:r w:rsidRPr="00AA598F">
        <w:rPr>
          <w:b/>
        </w:rPr>
        <w:t>EG1</w:t>
      </w:r>
      <w:r w:rsidRPr="00AA598F">
        <w:t xml:space="preserve"> </w:t>
      </w:r>
      <w:r w:rsidRPr="00AA598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8"/>
        <w:gridCol w:w="5934"/>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rsidR="006C6ADD" w:rsidRPr="00AA598F" w:rsidRDefault="006C6ADD" w:rsidP="00C92DD3">
            <w:pPr>
              <w:overflowPunct w:val="0"/>
              <w:autoSpaceDE w:val="0"/>
              <w:autoSpaceDN w:val="0"/>
              <w:adjustRightInd w:val="0"/>
              <w:spacing w:before="120" w:after="120" w:line="240" w:lineRule="auto"/>
              <w:textAlignment w:val="baseline"/>
            </w:pPr>
            <w:r w:rsidRPr="00AA598F">
              <w:t>În cazul comunelor, nu se verifică niciun document</w:t>
            </w:r>
          </w:p>
          <w:p w:rsidR="006C6ADD" w:rsidRPr="00AA598F" w:rsidRDefault="00B71386" w:rsidP="00C92DD3">
            <w:pPr>
              <w:overflowPunct w:val="0"/>
              <w:autoSpaceDE w:val="0"/>
              <w:autoSpaceDN w:val="0"/>
              <w:adjustRightInd w:val="0"/>
              <w:spacing w:before="120" w:after="120" w:line="240" w:lineRule="auto"/>
              <w:textAlignment w:val="baseline"/>
            </w:pPr>
            <w:r>
              <w:t>În cazul ONG</w:t>
            </w:r>
            <w:r w:rsidR="006C6ADD" w:rsidRPr="00AA598F">
              <w:t>: actul de înfiinţare şi statutul, încheiere privind înscrierea în registrul asociaţiilor şi fundaţiilor, rămasă definitivă/ Certificat de înregistrare în registrul asociaţiilor şi fundaţiilor, actele doveditoare ale sediului</w:t>
            </w:r>
          </w:p>
          <w:p w:rsidR="006C6ADD" w:rsidRPr="00AA598F" w:rsidRDefault="006C6ADD" w:rsidP="00594D62">
            <w:pPr>
              <w:tabs>
                <w:tab w:val="center" w:pos="4680"/>
                <w:tab w:val="right" w:pos="9360"/>
              </w:tabs>
              <w:spacing w:before="120" w:after="120" w:line="240" w:lineRule="auto"/>
              <w:ind w:firstLine="0"/>
            </w:pPr>
          </w:p>
          <w:p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rsidR="006C6ADD" w:rsidRPr="00AA598F" w:rsidRDefault="006C6ADD" w:rsidP="00C92DD3">
            <w:pPr>
              <w:tabs>
                <w:tab w:val="center" w:pos="4680"/>
                <w:tab w:val="right" w:pos="9360"/>
              </w:tabs>
              <w:spacing w:before="120" w:after="120" w:line="240" w:lineRule="auto"/>
            </w:pPr>
          </w:p>
          <w:p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B71386">
              <w:rPr>
                <w:b/>
              </w:rPr>
              <w:t>9</w:t>
            </w:r>
            <w:r>
              <w:rPr>
                <w:b/>
              </w:rPr>
              <w:t xml:space="preserve">/6B pot fi </w:t>
            </w:r>
          </w:p>
          <w:p w:rsidR="0024402A" w:rsidRDefault="00B71386" w:rsidP="0024402A">
            <w:pPr>
              <w:pStyle w:val="ListParagraph"/>
              <w:numPr>
                <w:ilvl w:val="0"/>
                <w:numId w:val="36"/>
              </w:numPr>
            </w:pPr>
            <w:r>
              <w:t>Societate civilă</w:t>
            </w:r>
          </w:p>
          <w:p w:rsidR="0024402A" w:rsidRDefault="00B71386" w:rsidP="0024402A">
            <w:pPr>
              <w:pStyle w:val="ListParagraph"/>
              <w:numPr>
                <w:ilvl w:val="0"/>
                <w:numId w:val="36"/>
              </w:numPr>
            </w:pPr>
            <w:r>
              <w:t>Entităţi publice</w:t>
            </w:r>
            <w:r w:rsidR="0024402A">
              <w:t xml:space="preserve"> </w:t>
            </w:r>
          </w:p>
          <w:p w:rsidR="00594D62" w:rsidRPr="00594D62" w:rsidRDefault="00594D62" w:rsidP="00594D62">
            <w:pPr>
              <w:spacing w:before="120" w:after="120" w:line="240" w:lineRule="auto"/>
              <w:rPr>
                <w:i/>
                <w:lang w:val="it-IT"/>
              </w:rPr>
            </w:pPr>
            <w:r w:rsidRPr="00594D62">
              <w:rPr>
                <w:i/>
                <w:lang w:val="it-IT"/>
              </w:rPr>
              <w:t>Se verifică dacă informaţiile menţionate în paragraful A2. B1.1 si B1.2 al Cererii de Finanţare corespund cu cele menţionate în documente: numele solicitantului, statutul şi CIF/ CUI.</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rPr>
                <w:b/>
              </w:rPr>
            </w:pPr>
          </w:p>
          <w:p w:rsidR="006C6ADD" w:rsidRPr="00AA598F" w:rsidRDefault="006C6ADD" w:rsidP="00C92DD3">
            <w:pPr>
              <w:pStyle w:val="ListParagraph"/>
              <w:pBdr>
                <w:left w:val="single" w:sz="8" w:space="0" w:color="auto"/>
              </w:pBdr>
              <w:overflowPunct w:val="0"/>
              <w:autoSpaceDE w:val="0"/>
              <w:autoSpaceDN w:val="0"/>
              <w:adjustRightInd w:val="0"/>
              <w:spacing w:before="120" w:after="120"/>
              <w:ind w:left="0"/>
              <w:textAlignment w:val="baseline"/>
              <w:rPr>
                <w:i/>
              </w:rPr>
            </w:pP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 xml:space="preserve">re </w:t>
      </w:r>
      <w:proofErr w:type="gramStart"/>
      <w:r w:rsidR="00077B1B">
        <w:rPr>
          <w:i/>
          <w:sz w:val="22"/>
        </w:rPr>
        <w:t>va</w:t>
      </w:r>
      <w:proofErr w:type="gramEnd"/>
      <w:r w:rsidR="00077B1B">
        <w:rPr>
          <w:i/>
          <w:sz w:val="22"/>
        </w:rPr>
        <w:t xml:space="preserve"> fi declarată neeligibilă.</w:t>
      </w:r>
    </w:p>
    <w:p w:rsidR="00594D62" w:rsidRDefault="00594D62" w:rsidP="006C6ADD">
      <w:pPr>
        <w:widowControl w:val="0"/>
        <w:tabs>
          <w:tab w:val="left" w:pos="9072"/>
        </w:tabs>
        <w:autoSpaceDE w:val="0"/>
        <w:autoSpaceDN w:val="0"/>
        <w:adjustRightInd w:val="0"/>
        <w:spacing w:before="120" w:after="120" w:line="240" w:lineRule="auto"/>
      </w:pPr>
    </w:p>
    <w:p w:rsidR="0024402A" w:rsidRDefault="0024402A" w:rsidP="0024402A">
      <w:pPr>
        <w:widowControl w:val="0"/>
        <w:shd w:val="clear" w:color="auto" w:fill="00FFFF"/>
        <w:tabs>
          <w:tab w:val="left" w:pos="9072"/>
        </w:tabs>
        <w:autoSpaceDE w:val="0"/>
        <w:autoSpaceDN w:val="0"/>
        <w:adjustRightInd w:val="0"/>
        <w:spacing w:before="120" w:after="120" w:line="240" w:lineRule="auto"/>
        <w:rPr>
          <w:b/>
        </w:rPr>
      </w:pPr>
      <w:r w:rsidRPr="0024402A">
        <w:rPr>
          <w:b/>
        </w:rPr>
        <w:t>EG2.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lastRenderedPageBreak/>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lastRenderedPageBreak/>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594D62" w:rsidRDefault="0024402A" w:rsidP="00594D62">
            <w:pPr>
              <w:tabs>
                <w:tab w:val="left" w:pos="-70"/>
                <w:tab w:val="center" w:pos="4680"/>
                <w:tab w:val="right" w:pos="9360"/>
              </w:tabs>
              <w:spacing w:before="120" w:after="120" w:line="240" w:lineRule="auto"/>
              <w:ind w:firstLine="0"/>
              <w:jc w:val="left"/>
            </w:pPr>
            <w:r w:rsidRPr="00594D62">
              <w:t xml:space="preserve">Studiul de Fezabilitate/ Documentatia de Avizare a Lucrarilor de Intervenții/ Memoriu Justificativ </w:t>
            </w:r>
          </w:p>
          <w:p w:rsidR="0024402A" w:rsidRPr="00077B1B" w:rsidRDefault="0024402A" w:rsidP="00077B1B">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594D62" w:rsidRPr="00AA598F" w:rsidRDefault="00594D62" w:rsidP="00594D62">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rsidR="0024402A" w:rsidRDefault="0024402A" w:rsidP="006C6ADD">
      <w:pPr>
        <w:tabs>
          <w:tab w:val="left" w:pos="72"/>
        </w:tabs>
        <w:spacing w:before="120" w:after="120" w:line="240" w:lineRule="auto"/>
        <w:rPr>
          <w:b/>
        </w:rPr>
      </w:pPr>
    </w:p>
    <w:p w:rsidR="00594D62" w:rsidRPr="00077B1B" w:rsidRDefault="00594D62" w:rsidP="00594D62">
      <w:pPr>
        <w:shd w:val="clear" w:color="auto" w:fill="00FFFF"/>
        <w:tabs>
          <w:tab w:val="left" w:pos="72"/>
        </w:tabs>
        <w:spacing w:before="120" w:after="120" w:line="240" w:lineRule="auto"/>
        <w:rPr>
          <w:b/>
        </w:rPr>
      </w:pPr>
      <w:r w:rsidRPr="00D85720">
        <w:rPr>
          <w:b/>
        </w:rPr>
        <w:t>EG3.</w:t>
      </w:r>
      <w:r>
        <w:t xml:space="preserve"> </w:t>
      </w:r>
      <w:r w:rsidR="00B71386" w:rsidRPr="00B71386">
        <w:rPr>
          <w:b/>
        </w:rPr>
        <w:t>Restaurarea obiectivelor clasate A, clasate B sau neclasate dar aflate pe lista obiectivelor locale întocmită de UAT și asumată prin HCL</w:t>
      </w:r>
      <w:r w:rsidRPr="00077B1B">
        <w:rPr>
          <w:b/>
        </w:rPr>
        <w:t>.</w:t>
      </w:r>
    </w:p>
    <w:p w:rsidR="0024402A" w:rsidRDefault="0024402A" w:rsidP="00594D6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077B1B">
            <w:pPr>
              <w:tabs>
                <w:tab w:val="left" w:pos="-70"/>
                <w:tab w:val="center" w:pos="4680"/>
                <w:tab w:val="right" w:pos="9360"/>
              </w:tabs>
              <w:spacing w:before="120" w:after="120" w:line="240" w:lineRule="auto"/>
              <w:ind w:firstLine="0"/>
              <w:jc w:val="left"/>
              <w:rPr>
                <w:color w:val="FF0000"/>
              </w:rPr>
            </w:pPr>
            <w:r w:rsidRPr="00594D62">
              <w:t>Studiul de Fezabilitate/</w:t>
            </w:r>
            <w:r w:rsidR="00077B1B">
              <w:t xml:space="preserve"> Documentația de Avizare a Lucră</w:t>
            </w:r>
            <w:r w:rsidRPr="00594D62">
              <w:t>rilor de Intervenții/ Memoriu Justificativ</w:t>
            </w:r>
            <w:r w:rsidR="00B71386" w:rsidRPr="00B71386">
              <w:t>/ avizul din partea Direcțiilor Județene de Cultură</w:t>
            </w:r>
            <w:r w:rsidR="00B71386">
              <w:t xml:space="preserve"> </w:t>
            </w:r>
            <w:r w:rsidR="00B71386" w:rsidRPr="00B71386">
              <w:t>Lista obiectivelor locale întocmită de UAT și asumată prin HCL..</w:t>
            </w:r>
            <w:r w:rsidRPr="00594D62">
              <w:t xml:space="preserve"> </w:t>
            </w:r>
          </w:p>
        </w:tc>
        <w:tc>
          <w:tcPr>
            <w:tcW w:w="2577" w:type="pct"/>
            <w:tcBorders>
              <w:top w:val="single" w:sz="4" w:space="0" w:color="auto"/>
              <w:left w:val="single" w:sz="4" w:space="0" w:color="auto"/>
              <w:bottom w:val="single" w:sz="4" w:space="0" w:color="auto"/>
              <w:right w:val="single" w:sz="4" w:space="0" w:color="auto"/>
            </w:tcBorders>
          </w:tcPr>
          <w:p w:rsidR="00594D62" w:rsidRPr="00077B1B" w:rsidRDefault="00077B1B" w:rsidP="00B71386">
            <w:pPr>
              <w:spacing w:before="120" w:after="120" w:line="240" w:lineRule="auto"/>
              <w:rPr>
                <w:i/>
              </w:rPr>
            </w:pPr>
            <w:r w:rsidRPr="00077B1B">
              <w:rPr>
                <w:i/>
              </w:rPr>
              <w:t xml:space="preserve">Se va verifica dacă </w:t>
            </w:r>
            <w:r w:rsidR="00B71386">
              <w:rPr>
                <w:i/>
              </w:rPr>
              <w:t xml:space="preserve">obiecvtivele restaurate sunt </w:t>
            </w:r>
            <w:r w:rsidR="00B71386" w:rsidRPr="00B71386">
              <w:rPr>
                <w:i/>
              </w:rPr>
              <w:t>clasate A, clasate B sau neclasate dar aflate pe lista obiectivelor locale întocmită de UAT și asumată prin HCL</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B71386">
        <w:rPr>
          <w:i/>
        </w:rPr>
        <w:t xml:space="preserve">obiecvtivele restaurate sunt </w:t>
      </w:r>
      <w:r w:rsidR="00B71386" w:rsidRPr="00B71386">
        <w:rPr>
          <w:i/>
        </w:rPr>
        <w:t>clasate A, clasate B sau neclasate dar aflate pe lista obiectivelor locale întocmită de UAT și asumată prin HCL</w:t>
      </w:r>
      <w:r w:rsidRPr="00F25924">
        <w:rPr>
          <w:i/>
          <w:sz w:val="22"/>
        </w:rPr>
        <w:t xml:space="preserv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00B71386">
        <w:rPr>
          <w:i/>
        </w:rPr>
        <w:t xml:space="preserve">obiecvtivele restaurate nu sunt </w:t>
      </w:r>
      <w:r w:rsidR="00B71386" w:rsidRPr="00B71386">
        <w:rPr>
          <w:i/>
        </w:rPr>
        <w:t>clasate A, clasate B sau neclasate dar aflate pe lista obiectivelor locale întocmită de UAT și asumată prin HCL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594D62" w:rsidRPr="00F25924" w:rsidRDefault="00594D62" w:rsidP="00594D62">
      <w:pPr>
        <w:tabs>
          <w:tab w:val="left" w:pos="72"/>
        </w:tabs>
        <w:spacing w:before="120" w:after="120" w:line="240" w:lineRule="auto"/>
        <w:ind w:firstLine="0"/>
        <w:rPr>
          <w:b/>
          <w:sz w:val="22"/>
        </w:rPr>
      </w:pPr>
    </w:p>
    <w:p w:rsidR="00077B1B" w:rsidRDefault="00077B1B"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rPr>
          <w:b/>
        </w:rPr>
      </w:pPr>
      <w:r w:rsidRPr="00077B1B">
        <w:rPr>
          <w:b/>
        </w:rPr>
        <w:t xml:space="preserve">EG4. </w:t>
      </w:r>
      <w:r w:rsidR="00B71386" w:rsidRPr="00B71386">
        <w:rPr>
          <w:b/>
        </w:rPr>
        <w:t>Pentru proiectele ce presupun construire/ modernizare/ reabilitare/ amenajare, asigurarea accesibilității persoanelor cu dizabilități</w:t>
      </w:r>
      <w:r w:rsidRPr="00077B1B">
        <w:rPr>
          <w:b/>
        </w:rPr>
        <w:t xml:space="preserve">.  </w:t>
      </w:r>
    </w:p>
    <w:p w:rsidR="00F25924" w:rsidRPr="00077B1B"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077B1B" w:rsidP="00077B1B">
            <w:pPr>
              <w:tabs>
                <w:tab w:val="left" w:pos="-70"/>
                <w:tab w:val="center" w:pos="4680"/>
                <w:tab w:val="right" w:pos="9360"/>
              </w:tabs>
              <w:spacing w:before="120" w:after="120" w:line="240" w:lineRule="auto"/>
              <w:ind w:firstLine="0"/>
              <w:jc w:val="left"/>
              <w:rPr>
                <w:color w:val="FF0000"/>
              </w:rPr>
            </w:pPr>
            <w:r w:rsidRPr="00594D62">
              <w:lastRenderedPageBreak/>
              <w:t>Studiul de Fezabilitate/</w:t>
            </w:r>
            <w:r>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077B1B">
            <w:pPr>
              <w:spacing w:before="120" w:after="120" w:line="240" w:lineRule="auto"/>
              <w:rPr>
                <w:i/>
              </w:rPr>
            </w:pPr>
            <w:r w:rsidRPr="00077B1B">
              <w:rPr>
                <w:i/>
              </w:rPr>
              <w:t xml:space="preserve">Se va verifica dacă </w:t>
            </w:r>
            <w:r w:rsidR="00B71386">
              <w:rPr>
                <w:i/>
              </w:rPr>
              <w:t>p</w:t>
            </w:r>
            <w:r w:rsidR="00B71386" w:rsidRPr="00B71386">
              <w:rPr>
                <w:i/>
              </w:rPr>
              <w:t xml:space="preserve">entru proiectele ce presupun construire/ modernizare/ reabilitare/ amenajare, </w:t>
            </w:r>
            <w:r w:rsidR="00B71386">
              <w:rPr>
                <w:i/>
              </w:rPr>
              <w:t>se asigură accesibilitatea</w:t>
            </w:r>
            <w:r w:rsidR="00B71386" w:rsidRPr="00B71386">
              <w:rPr>
                <w:i/>
              </w:rPr>
              <w:t xml:space="preserve"> persoanelor cu dizabilități</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B71386">
        <w:rPr>
          <w:i/>
          <w:sz w:val="22"/>
        </w:rPr>
        <w:t>p</w:t>
      </w:r>
      <w:r w:rsidR="00B71386" w:rsidRPr="00B71386">
        <w:rPr>
          <w:i/>
          <w:sz w:val="22"/>
        </w:rPr>
        <w:t xml:space="preserve">entru proiectele ce presupun construire/ modernizare/ reabilitare/ amenajare, </w:t>
      </w:r>
      <w:r w:rsidR="00B71386">
        <w:rPr>
          <w:i/>
        </w:rPr>
        <w:t>se asigură accesibilitatea</w:t>
      </w:r>
      <w:r w:rsidR="00B71386" w:rsidRPr="00B71386">
        <w:rPr>
          <w:i/>
        </w:rPr>
        <w:t xml:space="preserve"> persoanelor cu dizabilități</w:t>
      </w:r>
      <w:r w:rsidRPr="00F25924">
        <w:rPr>
          <w:i/>
          <w:sz w:val="22"/>
        </w:rPr>
        <w:t xml:space="preserve">, expertul bifează căsuţa corespunzătoare solicitantului şi căsuţa DA.  </w:t>
      </w:r>
    </w:p>
    <w:p w:rsidR="00077B1B" w:rsidRPr="00F25924"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00B71386">
        <w:rPr>
          <w:i/>
          <w:sz w:val="22"/>
        </w:rPr>
        <w:t>p</w:t>
      </w:r>
      <w:r w:rsidR="00B71386" w:rsidRPr="00B71386">
        <w:rPr>
          <w:i/>
          <w:sz w:val="22"/>
        </w:rPr>
        <w:t xml:space="preserve">entru proiectele ce presupun construire/ modernizare/ reabilitare/ amenajare, </w:t>
      </w:r>
      <w:r w:rsidR="00B71386">
        <w:rPr>
          <w:i/>
          <w:sz w:val="22"/>
        </w:rPr>
        <w:t xml:space="preserve">nu </w:t>
      </w:r>
      <w:r w:rsidR="00B71386">
        <w:rPr>
          <w:i/>
        </w:rPr>
        <w:t>se asigură accesibilitatea</w:t>
      </w:r>
      <w:r w:rsidR="00B71386" w:rsidRPr="00B71386">
        <w:rPr>
          <w:i/>
        </w:rPr>
        <w:t xml:space="preserve"> persoanelor cu dizabilități</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077B1B" w:rsidRDefault="00077B1B" w:rsidP="006C6ADD">
      <w:pPr>
        <w:tabs>
          <w:tab w:val="left" w:pos="72"/>
        </w:tabs>
        <w:spacing w:before="120" w:after="120" w:line="240" w:lineRule="auto"/>
        <w:rPr>
          <w:b/>
        </w:rPr>
      </w:pPr>
    </w:p>
    <w:p w:rsidR="00B71386" w:rsidRDefault="00B71386" w:rsidP="00B71386">
      <w:pPr>
        <w:shd w:val="clear" w:color="auto" w:fill="00FFFF"/>
        <w:tabs>
          <w:tab w:val="left" w:pos="72"/>
        </w:tabs>
        <w:spacing w:before="120" w:after="120" w:line="240" w:lineRule="auto"/>
        <w:rPr>
          <w:b/>
        </w:rPr>
      </w:pPr>
      <w:r>
        <w:rPr>
          <w:b/>
        </w:rPr>
        <w:t>EG5</w:t>
      </w:r>
      <w:r w:rsidRPr="00077B1B">
        <w:rPr>
          <w:b/>
        </w:rPr>
        <w:t xml:space="preserve">. </w:t>
      </w:r>
      <w:r w:rsidRPr="00A71502">
        <w:rPr>
          <w:b/>
        </w:rPr>
        <w:t>Respectarea tradiționalității și autenticității în toate demersurile înterprinse.</w:t>
      </w:r>
      <w:r w:rsidRPr="00077B1B">
        <w:rPr>
          <w:b/>
        </w:rPr>
        <w:t xml:space="preserve">  </w:t>
      </w:r>
    </w:p>
    <w:p w:rsidR="00B71386" w:rsidRPr="00077B1B" w:rsidRDefault="00B71386" w:rsidP="00B71386">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B71386" w:rsidRPr="006723F4" w:rsidTr="00D06C89">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71386" w:rsidRPr="00AA598F" w:rsidRDefault="00B71386" w:rsidP="00D06C89">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B71386" w:rsidRPr="00AA598F" w:rsidRDefault="00B71386" w:rsidP="00D06C89">
            <w:pPr>
              <w:spacing w:before="120" w:after="120" w:line="240" w:lineRule="auto"/>
              <w:ind w:firstLine="0"/>
              <w:jc w:val="center"/>
              <w:rPr>
                <w:b/>
              </w:rPr>
            </w:pPr>
            <w:r w:rsidRPr="00AA598F">
              <w:rPr>
                <w:b/>
              </w:rPr>
              <w:t>PUNCTE DE VERIFICAT ÎN CADRUL</w:t>
            </w:r>
          </w:p>
          <w:p w:rsidR="00B71386" w:rsidRPr="00AA598F" w:rsidRDefault="00B71386" w:rsidP="00D06C89">
            <w:pPr>
              <w:spacing w:before="120" w:after="120" w:line="240" w:lineRule="auto"/>
              <w:ind w:firstLine="0"/>
              <w:jc w:val="center"/>
              <w:rPr>
                <w:lang w:val="pt-BR"/>
              </w:rPr>
            </w:pPr>
            <w:r w:rsidRPr="00AA598F">
              <w:rPr>
                <w:b/>
              </w:rPr>
              <w:t>DOCUMENTELOR PREZENTATE</w:t>
            </w:r>
          </w:p>
        </w:tc>
      </w:tr>
      <w:tr w:rsidR="00B71386" w:rsidRPr="006723F4" w:rsidTr="00D06C89">
        <w:trPr>
          <w:trHeight w:val="1859"/>
        </w:trPr>
        <w:tc>
          <w:tcPr>
            <w:tcW w:w="2423" w:type="pct"/>
            <w:tcBorders>
              <w:top w:val="single" w:sz="4" w:space="0" w:color="auto"/>
              <w:left w:val="single" w:sz="4" w:space="0" w:color="auto"/>
              <w:bottom w:val="single" w:sz="4" w:space="0" w:color="auto"/>
              <w:right w:val="single" w:sz="4" w:space="0" w:color="auto"/>
            </w:tcBorders>
          </w:tcPr>
          <w:p w:rsidR="00B71386" w:rsidRPr="00AA598F" w:rsidRDefault="00B71386" w:rsidP="00D06C89">
            <w:pPr>
              <w:tabs>
                <w:tab w:val="left" w:pos="-70"/>
                <w:tab w:val="center" w:pos="4680"/>
                <w:tab w:val="right" w:pos="9360"/>
              </w:tabs>
              <w:spacing w:before="120" w:after="120" w:line="240" w:lineRule="auto"/>
              <w:ind w:firstLine="0"/>
              <w:jc w:val="left"/>
              <w:rPr>
                <w:color w:val="FF0000"/>
              </w:rPr>
            </w:pPr>
            <w:r w:rsidRPr="00594D62">
              <w:t>Studiul de Fezabilitate/</w:t>
            </w:r>
            <w:r>
              <w:t xml:space="preserve"> Documentația de Avizare a Lucră</w:t>
            </w:r>
            <w:r w:rsidRPr="00594D62">
              <w:t xml:space="preserve">rilor de Intervenții/ Memoriu Justificativ </w:t>
            </w:r>
          </w:p>
        </w:tc>
        <w:tc>
          <w:tcPr>
            <w:tcW w:w="2577" w:type="pct"/>
            <w:tcBorders>
              <w:top w:val="single" w:sz="4" w:space="0" w:color="auto"/>
              <w:left w:val="single" w:sz="4" w:space="0" w:color="auto"/>
              <w:bottom w:val="single" w:sz="4" w:space="0" w:color="auto"/>
              <w:right w:val="single" w:sz="4" w:space="0" w:color="auto"/>
            </w:tcBorders>
          </w:tcPr>
          <w:p w:rsidR="00B71386" w:rsidRPr="00077B1B" w:rsidRDefault="00B71386" w:rsidP="00B71386">
            <w:pPr>
              <w:spacing w:before="120" w:after="120" w:line="240" w:lineRule="auto"/>
              <w:rPr>
                <w:i/>
              </w:rPr>
            </w:pPr>
            <w:r w:rsidRPr="00077B1B">
              <w:rPr>
                <w:i/>
              </w:rPr>
              <w:t xml:space="preserve">Se va verifica dacă </w:t>
            </w:r>
            <w:r>
              <w:rPr>
                <w:i/>
              </w:rPr>
              <w:t>se respectă tradiționalitatea și autenticitatea în toate demersurile înterprinse.</w:t>
            </w:r>
          </w:p>
        </w:tc>
      </w:tr>
    </w:tbl>
    <w:p w:rsidR="00B71386" w:rsidRPr="00F25924" w:rsidRDefault="00B71386" w:rsidP="00B71386">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Pr>
          <w:i/>
        </w:rPr>
        <w:t>se respectă tradiționalitatea și autenticitatea în toate demersurile înterprinse.</w:t>
      </w:r>
      <w:r w:rsidRPr="00F25924">
        <w:rPr>
          <w:i/>
          <w:sz w:val="22"/>
        </w:rPr>
        <w:t xml:space="preserve">, expertul bifează căsuţa corespunzătoare solicitantului şi căsuţa DA.  </w:t>
      </w:r>
    </w:p>
    <w:p w:rsidR="00B71386" w:rsidRPr="00F25924" w:rsidRDefault="00B71386" w:rsidP="00B71386">
      <w:pPr>
        <w:widowControl w:val="0"/>
        <w:autoSpaceDE w:val="0"/>
        <w:autoSpaceDN w:val="0"/>
        <w:adjustRightInd w:val="0"/>
        <w:spacing w:after="0" w:line="240" w:lineRule="auto"/>
        <w:rPr>
          <w:sz w:val="22"/>
        </w:rPr>
      </w:pPr>
      <w:r w:rsidRPr="00F25924">
        <w:rPr>
          <w:i/>
          <w:sz w:val="22"/>
          <w:lang w:val="en-US"/>
        </w:rPr>
        <w:t>În cazul în care</w:t>
      </w:r>
      <w:r>
        <w:rPr>
          <w:i/>
          <w:sz w:val="22"/>
          <w:lang w:val="en-US"/>
        </w:rPr>
        <w:t xml:space="preserve"> nu</w:t>
      </w:r>
      <w:r w:rsidRPr="00F25924">
        <w:rPr>
          <w:i/>
          <w:sz w:val="22"/>
          <w:lang w:val="en-US"/>
        </w:rPr>
        <w:t xml:space="preserve"> </w:t>
      </w:r>
      <w:r>
        <w:rPr>
          <w:i/>
        </w:rPr>
        <w:t xml:space="preserve">se respectă tradiționalitatea și autenticitatea în toate demersurile </w:t>
      </w:r>
      <w:proofErr w:type="gramStart"/>
      <w:r>
        <w:rPr>
          <w:i/>
        </w:rPr>
        <w:t>înterprinse.</w:t>
      </w:r>
      <w:r w:rsidRPr="00F25924">
        <w:rPr>
          <w:i/>
          <w:sz w:val="22"/>
          <w:lang w:val="en-US"/>
        </w:rPr>
        <w:t>,</w:t>
      </w:r>
      <w:proofErr w:type="gramEnd"/>
      <w:r w:rsidRPr="00F25924">
        <w:rPr>
          <w:i/>
          <w:sz w:val="22"/>
          <w:lang w:val="en-US"/>
        </w:rPr>
        <w:t xml:space="preserve">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B71386" w:rsidRDefault="00B71386" w:rsidP="006C6ADD">
      <w:pPr>
        <w:tabs>
          <w:tab w:val="left" w:pos="72"/>
        </w:tabs>
        <w:spacing w:before="120" w:after="120" w:line="240" w:lineRule="auto"/>
        <w:rPr>
          <w:b/>
        </w:rPr>
      </w:pPr>
    </w:p>
    <w:p w:rsidR="00077B1B" w:rsidRDefault="00077B1B" w:rsidP="00077B1B">
      <w:pPr>
        <w:shd w:val="clear" w:color="auto" w:fill="00FFFF"/>
        <w:tabs>
          <w:tab w:val="left" w:pos="72"/>
        </w:tabs>
        <w:spacing w:before="120" w:after="120" w:line="240" w:lineRule="auto"/>
        <w:ind w:firstLine="0"/>
        <w:rPr>
          <w:b/>
        </w:rPr>
      </w:pPr>
      <w:r>
        <w:rPr>
          <w:b/>
        </w:rPr>
        <w:tab/>
      </w:r>
      <w:r>
        <w:rPr>
          <w:b/>
        </w:rPr>
        <w:tab/>
      </w:r>
      <w:r w:rsidRPr="00077B1B">
        <w:rPr>
          <w:b/>
        </w:rPr>
        <w:t>EG</w:t>
      </w:r>
      <w:r w:rsidR="00B71386">
        <w:rPr>
          <w:b/>
        </w:rPr>
        <w:t>6</w:t>
      </w:r>
      <w:r w:rsidRPr="00077B1B">
        <w:rPr>
          <w:b/>
        </w:rPr>
        <w:t xml:space="preserve">. </w:t>
      </w:r>
      <w:r w:rsidR="00B71386" w:rsidRPr="00B71386">
        <w:rPr>
          <w:b/>
        </w:rPr>
        <w:t>Respectarea normelor impuse de clasificarea zonei: zonă HNV, arie Natura 2000</w:t>
      </w:r>
      <w:r w:rsidRPr="00077B1B">
        <w:rPr>
          <w:b/>
        </w:rPr>
        <w:t>.</w:t>
      </w:r>
    </w:p>
    <w:p w:rsidR="00F25924" w:rsidRPr="00077B1B"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077B1B"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77B1B" w:rsidRPr="00AA598F" w:rsidRDefault="00077B1B" w:rsidP="00C92DD3">
            <w:pPr>
              <w:spacing w:before="120" w:after="120" w:line="240" w:lineRule="auto"/>
              <w:ind w:firstLine="0"/>
              <w:jc w:val="center"/>
              <w:rPr>
                <w:b/>
              </w:rPr>
            </w:pPr>
            <w:r w:rsidRPr="00AA598F">
              <w:rPr>
                <w:b/>
              </w:rPr>
              <w:t>PUNCTE DE VERIFICAT ÎN CADRUL</w:t>
            </w:r>
          </w:p>
          <w:p w:rsidR="00077B1B" w:rsidRPr="00AA598F" w:rsidRDefault="00077B1B" w:rsidP="00C92DD3">
            <w:pPr>
              <w:spacing w:before="120" w:after="120" w:line="240" w:lineRule="auto"/>
              <w:ind w:firstLine="0"/>
              <w:jc w:val="center"/>
              <w:rPr>
                <w:lang w:val="pt-BR"/>
              </w:rPr>
            </w:pPr>
            <w:r w:rsidRPr="00AA598F">
              <w:rPr>
                <w:b/>
              </w:rPr>
              <w:t>DOCUMENTELOR PREZENTATE</w:t>
            </w:r>
          </w:p>
        </w:tc>
      </w:tr>
      <w:tr w:rsidR="00077B1B"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077B1B" w:rsidRPr="00AA598F" w:rsidRDefault="00B71386" w:rsidP="00C92DD3">
            <w:pPr>
              <w:tabs>
                <w:tab w:val="left" w:pos="-70"/>
                <w:tab w:val="center" w:pos="4680"/>
                <w:tab w:val="right" w:pos="9360"/>
              </w:tabs>
              <w:spacing w:before="120" w:after="120" w:line="240" w:lineRule="auto"/>
              <w:ind w:firstLine="0"/>
              <w:jc w:val="left"/>
              <w:rPr>
                <w:color w:val="FF0000"/>
              </w:rPr>
            </w:pPr>
            <w:r w:rsidRPr="00594D62">
              <w:lastRenderedPageBreak/>
              <w:t>Studiul de Fezabilitate/</w:t>
            </w:r>
            <w:r>
              <w:t xml:space="preserve"> Documentația de Avizare a Lucră</w:t>
            </w:r>
            <w:r w:rsidRPr="00594D62">
              <w:t>rilor de Intervenții/ Memoriu Justificativ</w:t>
            </w:r>
          </w:p>
        </w:tc>
        <w:tc>
          <w:tcPr>
            <w:tcW w:w="2577" w:type="pct"/>
            <w:tcBorders>
              <w:top w:val="single" w:sz="4" w:space="0" w:color="auto"/>
              <w:left w:val="single" w:sz="4" w:space="0" w:color="auto"/>
              <w:bottom w:val="single" w:sz="4" w:space="0" w:color="auto"/>
              <w:right w:val="single" w:sz="4" w:space="0" w:color="auto"/>
            </w:tcBorders>
          </w:tcPr>
          <w:p w:rsidR="00077B1B" w:rsidRPr="00077B1B" w:rsidRDefault="00077B1B" w:rsidP="00A71502">
            <w:pPr>
              <w:spacing w:before="120" w:after="120" w:line="240" w:lineRule="auto"/>
              <w:rPr>
                <w:i/>
              </w:rPr>
            </w:pPr>
            <w:r w:rsidRPr="00D85720">
              <w:rPr>
                <w:i/>
              </w:rPr>
              <w:t xml:space="preserve">Se va verifica </w:t>
            </w:r>
            <w:r w:rsidR="00A71502">
              <w:rPr>
                <w:i/>
              </w:rPr>
              <w:t>dacă se respectă normele impuse de clasificarea zonei: zoina HNV, arie Natura 2000.</w:t>
            </w:r>
          </w:p>
        </w:tc>
      </w:tr>
    </w:tbl>
    <w:p w:rsidR="00077B1B" w:rsidRPr="00F25924" w:rsidRDefault="00077B1B" w:rsidP="00077B1B">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w:t>
      </w:r>
      <w:r w:rsidR="00A71502">
        <w:rPr>
          <w:i/>
        </w:rPr>
        <w:t>se respectă normele impuse de clasificarea zonei: zoina HNV, arie Natura 2000</w:t>
      </w:r>
      <w:r w:rsidRPr="00F25924">
        <w:rPr>
          <w:i/>
          <w:sz w:val="22"/>
        </w:rPr>
        <w:t xml:space="preserve">, expertul bifează căsuţa corespunzătoare solicitantului şi căsuţa DA.  </w:t>
      </w:r>
    </w:p>
    <w:p w:rsidR="00077B1B" w:rsidRDefault="00077B1B" w:rsidP="00077B1B">
      <w:pPr>
        <w:widowControl w:val="0"/>
        <w:autoSpaceDE w:val="0"/>
        <w:autoSpaceDN w:val="0"/>
        <w:adjustRightInd w:val="0"/>
        <w:spacing w:after="0" w:line="240" w:lineRule="auto"/>
        <w:rPr>
          <w:sz w:val="22"/>
        </w:rPr>
      </w:pPr>
      <w:r w:rsidRPr="00F25924">
        <w:rPr>
          <w:i/>
          <w:sz w:val="22"/>
          <w:lang w:val="en-US"/>
        </w:rPr>
        <w:t xml:space="preserve">În cazul în care </w:t>
      </w:r>
      <w:r w:rsidR="00A71502">
        <w:rPr>
          <w:i/>
          <w:sz w:val="22"/>
          <w:lang w:val="en-US"/>
        </w:rPr>
        <w:t xml:space="preserve">nu </w:t>
      </w:r>
      <w:r w:rsidR="00A71502">
        <w:rPr>
          <w:i/>
        </w:rPr>
        <w:t>se respectă normele impuse de clasificarea zonei: zoina HNV, arie Natura 2000</w:t>
      </w:r>
      <w:r w:rsidRPr="00F25924">
        <w:rPr>
          <w:i/>
          <w:sz w:val="22"/>
          <w:lang w:val="en-US"/>
        </w:rPr>
        <w:t>, expertul bifează căsuţa NU, motivează poziţia lui în liniile prevăzute în acest scop</w:t>
      </w:r>
      <w:r w:rsidRPr="00F25924">
        <w:rPr>
          <w:i/>
          <w:sz w:val="22"/>
        </w:rPr>
        <w:t xml:space="preserve"> la rubrica Observaţii, iar Cererea de Finanţare </w:t>
      </w:r>
      <w:proofErr w:type="gramStart"/>
      <w:r w:rsidRPr="00F25924">
        <w:rPr>
          <w:i/>
          <w:sz w:val="22"/>
        </w:rPr>
        <w:t>va</w:t>
      </w:r>
      <w:proofErr w:type="gramEnd"/>
      <w:r w:rsidRPr="00F25924">
        <w:rPr>
          <w:i/>
          <w:sz w:val="22"/>
        </w:rPr>
        <w:t xml:space="preserve"> fi declarată neeligibilă</w:t>
      </w:r>
      <w:r w:rsidRPr="00F25924">
        <w:rPr>
          <w:sz w:val="22"/>
        </w:rPr>
        <w:t xml:space="preserve">. </w:t>
      </w:r>
    </w:p>
    <w:p w:rsidR="00A71502" w:rsidRDefault="00A71502" w:rsidP="00077B1B">
      <w:pPr>
        <w:widowControl w:val="0"/>
        <w:autoSpaceDE w:val="0"/>
        <w:autoSpaceDN w:val="0"/>
        <w:adjustRightInd w:val="0"/>
        <w:spacing w:after="0" w:line="240" w:lineRule="auto"/>
        <w:rPr>
          <w:sz w:val="22"/>
        </w:rPr>
      </w:pPr>
    </w:p>
    <w:p w:rsidR="00A71502" w:rsidRDefault="00A71502" w:rsidP="00A71502">
      <w:pPr>
        <w:shd w:val="clear" w:color="auto" w:fill="00FFFF"/>
        <w:tabs>
          <w:tab w:val="left" w:pos="72"/>
        </w:tabs>
        <w:spacing w:before="120" w:after="120" w:line="240" w:lineRule="auto"/>
        <w:ind w:firstLine="0"/>
        <w:rPr>
          <w:b/>
        </w:rPr>
      </w:pPr>
      <w:r w:rsidRPr="00077B1B">
        <w:rPr>
          <w:b/>
        </w:rPr>
        <w:t>EG</w:t>
      </w:r>
      <w:r>
        <w:rPr>
          <w:b/>
        </w:rPr>
        <w:t>7</w:t>
      </w:r>
      <w:r w:rsidRPr="00077B1B">
        <w:rPr>
          <w:b/>
        </w:rPr>
        <w:t xml:space="preserve">. </w:t>
      </w:r>
      <w:r w:rsidRPr="00A71502">
        <w:rPr>
          <w:b/>
        </w:rPr>
        <w:t>Pentru proiectele care vizează obiective de patrimoniu, solicitantul trebuie sa aibă drept de proprietate/ administrare/ utilizare pentru obiectivul de patrimoniu pentru care se solicită finanțare.</w:t>
      </w:r>
    </w:p>
    <w:p w:rsidR="00A71502" w:rsidRPr="00077B1B" w:rsidRDefault="00A71502" w:rsidP="00A7150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A71502" w:rsidRPr="006723F4" w:rsidTr="00D06C89">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71502" w:rsidRPr="00AA598F" w:rsidRDefault="00A71502" w:rsidP="00D06C89">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71502" w:rsidRPr="00AA598F" w:rsidRDefault="00A71502" w:rsidP="00D06C89">
            <w:pPr>
              <w:spacing w:before="120" w:after="120" w:line="240" w:lineRule="auto"/>
              <w:ind w:firstLine="0"/>
              <w:jc w:val="center"/>
              <w:rPr>
                <w:b/>
              </w:rPr>
            </w:pPr>
            <w:r w:rsidRPr="00AA598F">
              <w:rPr>
                <w:b/>
              </w:rPr>
              <w:t>PUNCTE DE VERIFICAT ÎN CADRUL</w:t>
            </w:r>
          </w:p>
          <w:p w:rsidR="00A71502" w:rsidRPr="00AA598F" w:rsidRDefault="00A71502" w:rsidP="00D06C89">
            <w:pPr>
              <w:spacing w:before="120" w:after="120" w:line="240" w:lineRule="auto"/>
              <w:ind w:firstLine="0"/>
              <w:jc w:val="center"/>
              <w:rPr>
                <w:lang w:val="pt-BR"/>
              </w:rPr>
            </w:pPr>
            <w:r w:rsidRPr="00AA598F">
              <w:rPr>
                <w:b/>
              </w:rPr>
              <w:t>DOCUMENTELOR PREZENTATE</w:t>
            </w:r>
          </w:p>
        </w:tc>
      </w:tr>
      <w:tr w:rsidR="00A71502" w:rsidRPr="006723F4" w:rsidTr="00D06C89">
        <w:trPr>
          <w:trHeight w:val="1859"/>
        </w:trPr>
        <w:tc>
          <w:tcPr>
            <w:tcW w:w="2423" w:type="pct"/>
            <w:tcBorders>
              <w:top w:val="single" w:sz="4" w:space="0" w:color="auto"/>
              <w:left w:val="single" w:sz="4" w:space="0" w:color="auto"/>
              <w:bottom w:val="single" w:sz="4" w:space="0" w:color="auto"/>
              <w:right w:val="single" w:sz="4" w:space="0" w:color="auto"/>
            </w:tcBorders>
          </w:tcPr>
          <w:p w:rsidR="00A71502" w:rsidRPr="00A71502" w:rsidRDefault="00A71502" w:rsidP="00A71502">
            <w:pPr>
              <w:pStyle w:val="ListParagraph"/>
              <w:numPr>
                <w:ilvl w:val="0"/>
                <w:numId w:val="41"/>
              </w:numPr>
              <w:ind w:left="360"/>
            </w:pPr>
            <w:r w:rsidRPr="00A71502">
              <w:t>Inventarul bunurilor ce aparţin domeniului public al comunei, întocmit conform legislaţiei în vigoare privind proprietatea publică şi regimul juridic al acesteia, atestat prin Hotărâre a Guvernului şi publicat în Monitorul Oficial al României și în situaţia în care, în Inventarul bunurilor care alcătuiesc domeniul public, investițiile care fac obiectul proiectului, nu sunt incluse în domeniul public sau sunt incluse într‐o poziţie globală, solicitantul trebuie să prezinte:</w:t>
            </w:r>
          </w:p>
          <w:p w:rsidR="00A71502" w:rsidRPr="00A71502" w:rsidRDefault="00A71502" w:rsidP="00A71502">
            <w:pPr>
              <w:pStyle w:val="ListParagraph"/>
              <w:numPr>
                <w:ilvl w:val="0"/>
                <w:numId w:val="41"/>
              </w:numPr>
              <w:ind w:left="360"/>
            </w:pPr>
            <w:r w:rsidRPr="00A71502">
              <w:t xml:space="preserve">Hotărârea/Hotărârile consiliului local privind aprobarea modificărilor şi/sau completărilor la inventar în sensul </w:t>
            </w:r>
            <w:r w:rsidRPr="00A71502">
              <w:lastRenderedPageBreak/>
              <w:t>includerii în domeniul public sau detalierii poziţiei globale existente cu respectarea prevederilor art. 115 alin. (7) din Legea nr. 215/2001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w:t>
            </w:r>
          </w:p>
          <w:p w:rsidR="00A71502" w:rsidRPr="00A71502" w:rsidRDefault="00A71502" w:rsidP="00A71502">
            <w:pPr>
              <w:pStyle w:val="ListParagraph"/>
              <w:ind w:left="1416" w:firstLine="0"/>
            </w:pPr>
            <w:r w:rsidRPr="00A71502">
              <w:t xml:space="preserve">sau </w:t>
            </w:r>
          </w:p>
          <w:p w:rsidR="00A71502" w:rsidRPr="00A71502" w:rsidRDefault="00A71502" w:rsidP="00A71502">
            <w:pPr>
              <w:pStyle w:val="ListParagraph"/>
              <w:numPr>
                <w:ilvl w:val="0"/>
                <w:numId w:val="42"/>
              </w:numPr>
              <w:ind w:left="360"/>
            </w:pPr>
            <w:r w:rsidRPr="00A71502">
              <w:t>Documente doveditoare ale dreptului de proprietate/ dreptul de uz, uzufruct, superficie, servitute /administrare al ONG‐urilor, Unităților de cult, Persoanelor fizice autorizate/societăților comerciale pe o perioadă de 10 ani, asupra bunurilor imobile la care se vor efectua lucrări, conform Cererii de Finanţare.</w:t>
            </w:r>
          </w:p>
          <w:p w:rsidR="00A71502" w:rsidRPr="00AA598F" w:rsidRDefault="00A71502" w:rsidP="00A71502">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rsidR="00A71502" w:rsidRPr="00077B1B" w:rsidRDefault="00A71502" w:rsidP="00A71502">
            <w:pPr>
              <w:spacing w:before="120" w:after="120" w:line="240" w:lineRule="auto"/>
              <w:rPr>
                <w:i/>
              </w:rPr>
            </w:pPr>
            <w:r w:rsidRPr="00D85720">
              <w:rPr>
                <w:i/>
              </w:rPr>
              <w:lastRenderedPageBreak/>
              <w:t xml:space="preserve">Se va verifica </w:t>
            </w:r>
            <w:r>
              <w:rPr>
                <w:i/>
              </w:rPr>
              <w:t>dacă p</w:t>
            </w:r>
            <w:r w:rsidRPr="00A71502">
              <w:rPr>
                <w:i/>
              </w:rPr>
              <w:t xml:space="preserve">entru proiectele care vizează obiective de patrimoniu, solicitantul </w:t>
            </w:r>
            <w:r>
              <w:rPr>
                <w:i/>
              </w:rPr>
              <w:t>are</w:t>
            </w:r>
            <w:r w:rsidRPr="00A71502">
              <w:rPr>
                <w:i/>
              </w:rPr>
              <w:t xml:space="preserve"> drept de proprietate/ administrare/ utilizare pentru obiectivul de patrimoniu pentru care se solicită finanțare</w:t>
            </w:r>
            <w:r>
              <w:rPr>
                <w:i/>
              </w:rPr>
              <w:t>.</w:t>
            </w:r>
          </w:p>
        </w:tc>
      </w:tr>
    </w:tbl>
    <w:p w:rsidR="00A71502" w:rsidRPr="00F25924" w:rsidRDefault="00A71502" w:rsidP="00A71502">
      <w:pPr>
        <w:widowControl w:val="0"/>
        <w:autoSpaceDE w:val="0"/>
        <w:autoSpaceDN w:val="0"/>
        <w:adjustRightInd w:val="0"/>
        <w:spacing w:before="120" w:after="120" w:line="240" w:lineRule="auto"/>
        <w:rPr>
          <w:i/>
          <w:sz w:val="22"/>
        </w:rPr>
      </w:pPr>
      <w:r w:rsidRPr="00F25924">
        <w:rPr>
          <w:i/>
          <w:sz w:val="22"/>
        </w:rPr>
        <w:lastRenderedPageBreak/>
        <w:t xml:space="preserve">Dacă în urma verificării documentelor reiese că </w:t>
      </w:r>
      <w:r>
        <w:rPr>
          <w:i/>
        </w:rPr>
        <w:t>p</w:t>
      </w:r>
      <w:r w:rsidRPr="00A71502">
        <w:rPr>
          <w:i/>
        </w:rPr>
        <w:t xml:space="preserve">entru proiectele care vizează obiective de patrimoniu, solicitantul </w:t>
      </w:r>
      <w:r>
        <w:rPr>
          <w:i/>
        </w:rPr>
        <w:t>are</w:t>
      </w:r>
      <w:r w:rsidRPr="00A71502">
        <w:rPr>
          <w:i/>
        </w:rPr>
        <w:t xml:space="preserve"> drept de proprietate/ administrare/ utilizare pentru obiectivul de patrimoniu pentru care se solicită finanțare</w:t>
      </w:r>
      <w:r>
        <w:rPr>
          <w:i/>
        </w:rPr>
        <w:t>.</w:t>
      </w:r>
      <w:r w:rsidRPr="00F25924">
        <w:rPr>
          <w:i/>
          <w:sz w:val="22"/>
        </w:rPr>
        <w:t xml:space="preserve">, expertul bifează căsuţa corespunzătoare solicitantului şi căsuţa DA.  </w:t>
      </w:r>
    </w:p>
    <w:p w:rsidR="00A71502" w:rsidRDefault="00A71502" w:rsidP="00A71502">
      <w:pPr>
        <w:widowControl w:val="0"/>
        <w:autoSpaceDE w:val="0"/>
        <w:autoSpaceDN w:val="0"/>
        <w:adjustRightInd w:val="0"/>
        <w:spacing w:after="0" w:line="240" w:lineRule="auto"/>
        <w:rPr>
          <w:sz w:val="22"/>
        </w:rPr>
      </w:pPr>
      <w:r w:rsidRPr="00F25924">
        <w:rPr>
          <w:i/>
          <w:sz w:val="22"/>
          <w:lang w:val="en-US"/>
        </w:rPr>
        <w:t xml:space="preserve">În cazul în care </w:t>
      </w:r>
      <w:r>
        <w:rPr>
          <w:i/>
        </w:rPr>
        <w:t>p</w:t>
      </w:r>
      <w:r w:rsidRPr="00A71502">
        <w:rPr>
          <w:i/>
        </w:rPr>
        <w:t xml:space="preserve">entru proiectele care vizează obiective de patrimoniu, solicitantul </w:t>
      </w:r>
      <w:r>
        <w:rPr>
          <w:i/>
        </w:rPr>
        <w:t>nu are</w:t>
      </w:r>
      <w:r w:rsidRPr="00A71502">
        <w:rPr>
          <w:i/>
        </w:rPr>
        <w:t xml:space="preserve"> drept de proprietate/ administrare/ utilizare pentru obiectivul de patrimoniu pentru care se solicită finanțare</w:t>
      </w:r>
      <w:r>
        <w:rPr>
          <w:i/>
        </w:rPr>
        <w:t>.</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A71502" w:rsidRDefault="00A71502" w:rsidP="00A71502">
      <w:pPr>
        <w:shd w:val="clear" w:color="auto" w:fill="00FFFF"/>
        <w:tabs>
          <w:tab w:val="left" w:pos="72"/>
        </w:tabs>
        <w:spacing w:before="120" w:after="120" w:line="240" w:lineRule="auto"/>
        <w:ind w:firstLine="0"/>
        <w:rPr>
          <w:b/>
        </w:rPr>
      </w:pPr>
      <w:r w:rsidRPr="00077B1B">
        <w:rPr>
          <w:b/>
        </w:rPr>
        <w:t>EG</w:t>
      </w:r>
      <w:r>
        <w:rPr>
          <w:b/>
        </w:rPr>
        <w:t>8</w:t>
      </w:r>
      <w:r w:rsidRPr="00077B1B">
        <w:rPr>
          <w:b/>
        </w:rPr>
        <w:t xml:space="preserve">. Investiția trebuie sa </w:t>
      </w:r>
      <w:r w:rsidRPr="00A71502">
        <w:rPr>
          <w:b/>
        </w:rPr>
        <w:t>fie în corelare cu orice strategie de dezvoltare națională/ regională/județeană/locală aprobată, corespunzătoare domeniului de investiții</w:t>
      </w:r>
      <w:r w:rsidRPr="00077B1B">
        <w:rPr>
          <w:b/>
        </w:rPr>
        <w:t>.</w:t>
      </w:r>
    </w:p>
    <w:p w:rsidR="00A71502" w:rsidRPr="00077B1B" w:rsidRDefault="00A71502" w:rsidP="00A71502">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A71502" w:rsidRPr="006723F4" w:rsidTr="00D06C89">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71502" w:rsidRPr="00AA598F" w:rsidRDefault="00A71502" w:rsidP="00D06C89">
            <w:pPr>
              <w:spacing w:before="120" w:after="120" w:line="240" w:lineRule="auto"/>
              <w:jc w:val="center"/>
              <w:rPr>
                <w:b/>
              </w:rPr>
            </w:pPr>
            <w:r w:rsidRPr="00AA598F">
              <w:rPr>
                <w:b/>
              </w:rPr>
              <w:lastRenderedPageBreak/>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71502" w:rsidRPr="00AA598F" w:rsidRDefault="00A71502" w:rsidP="00D06C89">
            <w:pPr>
              <w:spacing w:before="120" w:after="120" w:line="240" w:lineRule="auto"/>
              <w:ind w:firstLine="0"/>
              <w:jc w:val="center"/>
              <w:rPr>
                <w:b/>
              </w:rPr>
            </w:pPr>
            <w:r w:rsidRPr="00AA598F">
              <w:rPr>
                <w:b/>
              </w:rPr>
              <w:t>PUNCTE DE VERIFICAT ÎN CADRUL</w:t>
            </w:r>
          </w:p>
          <w:p w:rsidR="00A71502" w:rsidRPr="00AA598F" w:rsidRDefault="00A71502" w:rsidP="00D06C89">
            <w:pPr>
              <w:spacing w:before="120" w:after="120" w:line="240" w:lineRule="auto"/>
              <w:ind w:firstLine="0"/>
              <w:jc w:val="center"/>
              <w:rPr>
                <w:lang w:val="pt-BR"/>
              </w:rPr>
            </w:pPr>
            <w:r w:rsidRPr="00AA598F">
              <w:rPr>
                <w:b/>
              </w:rPr>
              <w:t>DOCUMENTELOR PREZENTATE</w:t>
            </w:r>
          </w:p>
        </w:tc>
      </w:tr>
      <w:tr w:rsidR="00A71502" w:rsidRPr="006723F4" w:rsidTr="00D06C89">
        <w:trPr>
          <w:trHeight w:val="1859"/>
        </w:trPr>
        <w:tc>
          <w:tcPr>
            <w:tcW w:w="2423" w:type="pct"/>
            <w:tcBorders>
              <w:top w:val="single" w:sz="4" w:space="0" w:color="auto"/>
              <w:left w:val="single" w:sz="4" w:space="0" w:color="auto"/>
              <w:bottom w:val="single" w:sz="4" w:space="0" w:color="auto"/>
              <w:right w:val="single" w:sz="4" w:space="0" w:color="auto"/>
            </w:tcBorders>
          </w:tcPr>
          <w:p w:rsidR="00A71502" w:rsidRDefault="00A71502" w:rsidP="00D06C89">
            <w:pPr>
              <w:tabs>
                <w:tab w:val="left" w:pos="-70"/>
                <w:tab w:val="center" w:pos="4680"/>
                <w:tab w:val="right" w:pos="9360"/>
              </w:tabs>
              <w:spacing w:before="120" w:after="120" w:line="240" w:lineRule="auto"/>
              <w:ind w:firstLine="0"/>
              <w:jc w:val="left"/>
            </w:pPr>
            <w:r>
              <w:t>E</w:t>
            </w:r>
            <w:r w:rsidRPr="00077B1B">
              <w:t>xtrasul din strategie</w:t>
            </w:r>
          </w:p>
          <w:p w:rsidR="00A71502" w:rsidRPr="00AA598F" w:rsidRDefault="00A71502" w:rsidP="00D06C89">
            <w:pPr>
              <w:tabs>
                <w:tab w:val="left" w:pos="-70"/>
                <w:tab w:val="center" w:pos="4680"/>
                <w:tab w:val="right" w:pos="9360"/>
              </w:tabs>
              <w:spacing w:before="120" w:after="120" w:line="240" w:lineRule="auto"/>
              <w:ind w:firstLine="0"/>
              <w:jc w:val="left"/>
              <w:rPr>
                <w:color w:val="FF0000"/>
              </w:rPr>
            </w:pPr>
            <w:r>
              <w:t>C</w:t>
            </w:r>
            <w:r w:rsidRPr="00077B1B">
              <w:t>opia hotărârii de aprobare a strategiei</w:t>
            </w:r>
          </w:p>
        </w:tc>
        <w:tc>
          <w:tcPr>
            <w:tcW w:w="2577" w:type="pct"/>
            <w:tcBorders>
              <w:top w:val="single" w:sz="4" w:space="0" w:color="auto"/>
              <w:left w:val="single" w:sz="4" w:space="0" w:color="auto"/>
              <w:bottom w:val="single" w:sz="4" w:space="0" w:color="auto"/>
              <w:right w:val="single" w:sz="4" w:space="0" w:color="auto"/>
            </w:tcBorders>
          </w:tcPr>
          <w:p w:rsidR="00A71502" w:rsidRPr="00077B1B" w:rsidRDefault="00A71502" w:rsidP="00D06C89">
            <w:pPr>
              <w:spacing w:before="120" w:after="120" w:line="240" w:lineRule="auto"/>
              <w:rPr>
                <w:i/>
              </w:rPr>
            </w:pPr>
            <w:r w:rsidRPr="00D85720">
              <w:rPr>
                <w:i/>
              </w:rPr>
              <w:t>Se va verifica extrasul din strategie, din care rezultă că investiția este în corelare cu orice strategie de dezvoltare națională/ regională/ județeană/ locală aprobată, corespunzătoare domeniului de investiții precum şi copia hotărârii de aprobare a strategiei</w:t>
            </w:r>
          </w:p>
        </w:tc>
      </w:tr>
    </w:tbl>
    <w:p w:rsidR="00A71502" w:rsidRPr="00F25924" w:rsidRDefault="00A71502" w:rsidP="00A7150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este în </w:t>
      </w:r>
      <w:r w:rsidRPr="00D85720">
        <w:rPr>
          <w:i/>
        </w:rPr>
        <w:t>în corelare cu orice strategie de dezvoltare națională/ regională/ județeană/ locală aprobată, corespunzătoare domeniului de investiții</w:t>
      </w:r>
      <w:r w:rsidRPr="00F25924">
        <w:rPr>
          <w:i/>
          <w:sz w:val="22"/>
        </w:rPr>
        <w:t xml:space="preserve">, expertul bifează căsuţa corespunzătoare solicitantului şi căsuţa DA.  </w:t>
      </w:r>
    </w:p>
    <w:p w:rsidR="00A71502" w:rsidRPr="00F25924" w:rsidRDefault="00A71502" w:rsidP="00A71502">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 xml:space="preserve">investiția nu este </w:t>
      </w:r>
      <w:r w:rsidRPr="00D85720">
        <w:rPr>
          <w:i/>
        </w:rPr>
        <w:t>în corelare cu orice strategie de dezvoltare națională/ regională/ județeană/ locală aprobată, corespunzătoare domeniului de investiții</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 xml:space="preserve">. </w:t>
      </w:r>
    </w:p>
    <w:p w:rsidR="00A71502" w:rsidRDefault="00A71502" w:rsidP="00077B1B">
      <w:pPr>
        <w:widowControl w:val="0"/>
        <w:autoSpaceDE w:val="0"/>
        <w:autoSpaceDN w:val="0"/>
        <w:adjustRightInd w:val="0"/>
        <w:spacing w:after="0" w:line="240" w:lineRule="auto"/>
        <w:rPr>
          <w:sz w:val="22"/>
        </w:rPr>
      </w:pPr>
    </w:p>
    <w:p w:rsidR="00A71502" w:rsidRPr="00F25924" w:rsidRDefault="00A71502" w:rsidP="00077B1B">
      <w:pPr>
        <w:widowControl w:val="0"/>
        <w:autoSpaceDE w:val="0"/>
        <w:autoSpaceDN w:val="0"/>
        <w:adjustRightInd w:val="0"/>
        <w:spacing w:after="0" w:line="240" w:lineRule="auto"/>
        <w:rPr>
          <w:sz w:val="22"/>
        </w:rPr>
      </w:pPr>
    </w:p>
    <w:p w:rsidR="00077B1B" w:rsidRDefault="00F25924" w:rsidP="00F25924">
      <w:pPr>
        <w:shd w:val="clear" w:color="auto" w:fill="00FFFF"/>
        <w:tabs>
          <w:tab w:val="left" w:pos="72"/>
        </w:tabs>
        <w:spacing w:before="120" w:after="120" w:line="240" w:lineRule="auto"/>
        <w:ind w:firstLine="0"/>
        <w:rPr>
          <w:b/>
        </w:rPr>
      </w:pPr>
      <w:r>
        <w:rPr>
          <w:b/>
        </w:rPr>
        <w:tab/>
      </w:r>
      <w:r>
        <w:rPr>
          <w:b/>
        </w:rPr>
        <w:tab/>
      </w:r>
      <w:r w:rsidRPr="00F25924">
        <w:rPr>
          <w:b/>
        </w:rPr>
        <w:t>EG</w:t>
      </w:r>
      <w:r w:rsidR="00A71502">
        <w:rPr>
          <w:b/>
        </w:rPr>
        <w:t>9</w:t>
      </w:r>
      <w:r w:rsidRPr="00F25924">
        <w:rPr>
          <w:b/>
        </w:rPr>
        <w:t>. Solicitantul trebuie să respecte valoarea totală/proiect și rata sprijinului pentru fiecare tip de beneficiar</w:t>
      </w:r>
    </w:p>
    <w:p w:rsidR="00F25924" w:rsidRPr="00F25924" w:rsidRDefault="00F25924" w:rsidP="00F25924">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F25924"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F25924" w:rsidRPr="00AA598F" w:rsidRDefault="00F25924" w:rsidP="00C92DD3">
            <w:pPr>
              <w:spacing w:before="120" w:after="120" w:line="240" w:lineRule="auto"/>
              <w:ind w:firstLine="0"/>
              <w:jc w:val="center"/>
              <w:rPr>
                <w:b/>
              </w:rPr>
            </w:pPr>
            <w:r w:rsidRPr="00AA598F">
              <w:rPr>
                <w:b/>
              </w:rPr>
              <w:t>PUNCTE DE VERIFICAT ÎN CADRUL</w:t>
            </w:r>
          </w:p>
          <w:p w:rsidR="00F25924" w:rsidRPr="00AA598F" w:rsidRDefault="00F25924" w:rsidP="00C92DD3">
            <w:pPr>
              <w:spacing w:before="120" w:after="120" w:line="240" w:lineRule="auto"/>
              <w:ind w:firstLine="0"/>
              <w:jc w:val="center"/>
              <w:rPr>
                <w:lang w:val="pt-BR"/>
              </w:rPr>
            </w:pPr>
            <w:r w:rsidRPr="00AA598F">
              <w:rPr>
                <w:b/>
              </w:rPr>
              <w:t>DOCUMENTELOR PREZENTATE</w:t>
            </w:r>
          </w:p>
        </w:tc>
      </w:tr>
      <w:tr w:rsidR="00F25924" w:rsidRPr="006723F4" w:rsidTr="00C92DD3">
        <w:trPr>
          <w:trHeight w:val="1859"/>
        </w:trPr>
        <w:tc>
          <w:tcPr>
            <w:tcW w:w="2423" w:type="pct"/>
            <w:tcBorders>
              <w:top w:val="single" w:sz="4" w:space="0" w:color="auto"/>
              <w:left w:val="single" w:sz="4" w:space="0" w:color="auto"/>
              <w:bottom w:val="single" w:sz="4" w:space="0" w:color="auto"/>
              <w:right w:val="single" w:sz="4" w:space="0" w:color="auto"/>
            </w:tcBorders>
          </w:tcPr>
          <w:p w:rsidR="00F25924" w:rsidRDefault="00F25924" w:rsidP="00C92DD3">
            <w:pPr>
              <w:tabs>
                <w:tab w:val="left" w:pos="-70"/>
                <w:tab w:val="center" w:pos="4680"/>
                <w:tab w:val="right" w:pos="9360"/>
              </w:tabs>
              <w:spacing w:before="120" w:after="120" w:line="240" w:lineRule="auto"/>
              <w:ind w:firstLine="0"/>
              <w:jc w:val="left"/>
            </w:pPr>
            <w:r w:rsidRPr="00594D62">
              <w:t>Studiul de Fezabilitate/</w:t>
            </w:r>
            <w:r>
              <w:t xml:space="preserve"> Documentația de Avizare a Lucră</w:t>
            </w:r>
            <w:r w:rsidRPr="00594D62">
              <w:t>rilor de Intervenții/ Memoriu Justificativ</w:t>
            </w:r>
          </w:p>
          <w:p w:rsidR="00F25924" w:rsidRPr="00AA598F" w:rsidRDefault="00F25924" w:rsidP="00F25924">
            <w:pPr>
              <w:tabs>
                <w:tab w:val="left" w:pos="-70"/>
                <w:tab w:val="center" w:pos="4680"/>
                <w:tab w:val="right" w:pos="9360"/>
              </w:tabs>
              <w:spacing w:before="120" w:after="120" w:line="240" w:lineRule="auto"/>
              <w:ind w:firstLine="0"/>
              <w:jc w:val="left"/>
              <w:rPr>
                <w:color w:val="FF0000"/>
              </w:rPr>
            </w:pPr>
            <w:r>
              <w:t>Cerere de Finanțare</w:t>
            </w:r>
          </w:p>
        </w:tc>
        <w:tc>
          <w:tcPr>
            <w:tcW w:w="2577" w:type="pct"/>
            <w:tcBorders>
              <w:top w:val="single" w:sz="4" w:space="0" w:color="auto"/>
              <w:left w:val="single" w:sz="4" w:space="0" w:color="auto"/>
              <w:bottom w:val="single" w:sz="4" w:space="0" w:color="auto"/>
              <w:right w:val="single" w:sz="4" w:space="0" w:color="auto"/>
            </w:tcBorders>
          </w:tcPr>
          <w:p w:rsidR="00F25924" w:rsidRPr="00077B1B" w:rsidRDefault="00F25924" w:rsidP="00F25924">
            <w:pPr>
              <w:spacing w:before="120" w:after="120" w:line="240" w:lineRule="auto"/>
              <w:rPr>
                <w:i/>
              </w:rPr>
            </w:pPr>
            <w:r w:rsidRPr="00D85720">
              <w:rPr>
                <w:i/>
              </w:rPr>
              <w:t xml:space="preserve">Se va verifica </w:t>
            </w:r>
            <w:r>
              <w:rPr>
                <w:i/>
              </w:rPr>
              <w:t xml:space="preserve">dacă </w:t>
            </w:r>
            <w:r w:rsidRPr="00F25924">
              <w:rPr>
                <w:i/>
              </w:rPr>
              <w:t xml:space="preserve">Solicitantul </w:t>
            </w:r>
            <w:r>
              <w:rPr>
                <w:i/>
              </w:rPr>
              <w:t>respectă</w:t>
            </w:r>
            <w:r w:rsidRPr="00F25924">
              <w:rPr>
                <w:i/>
              </w:rPr>
              <w:t xml:space="preserve"> valoarea totală/proiect și rata sprijinului pentru fiecare tip de beneficiar</w:t>
            </w:r>
          </w:p>
        </w:tc>
      </w:tr>
    </w:tbl>
    <w:p w:rsidR="00F25924" w:rsidRPr="00F25924" w:rsidRDefault="00F25924" w:rsidP="00F25924">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Solicitantul respectă valoarea totală/proiect și rata sprijinului pentru fiecare tip de beneficiar, expertul bifează căsuţa corespunzătoare solicitantului şi căsuţa DA.  </w:t>
      </w:r>
    </w:p>
    <w:p w:rsidR="00F25924" w:rsidRPr="00F25924" w:rsidRDefault="00F25924" w:rsidP="00F25924">
      <w:pPr>
        <w:widowControl w:val="0"/>
        <w:autoSpaceDE w:val="0"/>
        <w:autoSpaceDN w:val="0"/>
        <w:adjustRightInd w:val="0"/>
        <w:spacing w:after="0" w:line="240" w:lineRule="auto"/>
        <w:rPr>
          <w:sz w:val="22"/>
        </w:rPr>
      </w:pPr>
      <w:r w:rsidRPr="00F25924">
        <w:rPr>
          <w:i/>
          <w:sz w:val="22"/>
          <w:lang w:val="en-US"/>
        </w:rPr>
        <w:t xml:space="preserve">În cazul în care </w:t>
      </w:r>
      <w:r w:rsidRPr="00F25924">
        <w:rPr>
          <w:i/>
          <w:sz w:val="22"/>
        </w:rPr>
        <w:t>Solicitantul nu respectă valoarea totală/proiect și rata sprijinului pentru fiecare tip de beneficiar</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p>
    <w:p w:rsidR="00F25924" w:rsidRDefault="00F25924" w:rsidP="006C6ADD">
      <w:pPr>
        <w:tabs>
          <w:tab w:val="left" w:pos="72"/>
        </w:tabs>
        <w:spacing w:before="120" w:after="120" w:line="240" w:lineRule="auto"/>
        <w:rPr>
          <w:b/>
        </w:rPr>
      </w:pPr>
    </w:p>
    <w:p w:rsidR="006C6ADD" w:rsidRDefault="00F25924" w:rsidP="00F25924">
      <w:pPr>
        <w:shd w:val="clear" w:color="auto" w:fill="00FFFF"/>
        <w:tabs>
          <w:tab w:val="left" w:pos="72"/>
        </w:tabs>
        <w:spacing w:before="120" w:after="120" w:line="240" w:lineRule="auto"/>
        <w:rPr>
          <w:b/>
        </w:rPr>
      </w:pPr>
      <w:r w:rsidRPr="00F25924">
        <w:rPr>
          <w:b/>
        </w:rPr>
        <w:t>EG7.</w:t>
      </w:r>
      <w:r w:rsidRPr="00F25924">
        <w:rPr>
          <w:b/>
          <w:i/>
        </w:rPr>
        <w:t xml:space="preserve"> </w:t>
      </w:r>
      <w:r w:rsidRPr="00F25924">
        <w:rPr>
          <w:b/>
        </w:rPr>
        <w:t>Investițiile și serviciile trebuie să se încadreze în cel puțin una dintre acțiunile eligibile prevăzute prin măsură</w:t>
      </w:r>
      <w:r w:rsidR="006C6ADD" w:rsidRPr="00F25924">
        <w:rPr>
          <w:b/>
        </w:rPr>
        <w:t>?</w:t>
      </w:r>
    </w:p>
    <w:p w:rsidR="00F25924" w:rsidRPr="00F25924" w:rsidRDefault="00F25924" w:rsidP="00F25924">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4"/>
        <w:gridCol w:w="4748"/>
      </w:tblGrid>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F25924">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ind w:firstLine="0"/>
              <w:jc w:val="center"/>
              <w:rPr>
                <w:b/>
              </w:rPr>
            </w:pPr>
            <w:r w:rsidRPr="00AA598F">
              <w:rPr>
                <w:b/>
              </w:rPr>
              <w:t>PUNCTE DE VERIFICAT ÎN CADRUL</w:t>
            </w:r>
          </w:p>
          <w:p w:rsidR="006C6ADD" w:rsidRPr="00AA598F" w:rsidRDefault="006C6ADD" w:rsidP="00C92DD3">
            <w:pPr>
              <w:spacing w:before="120" w:after="120" w:line="240" w:lineRule="auto"/>
              <w:ind w:firstLine="0"/>
              <w:jc w:val="center"/>
              <w:rPr>
                <w:lang w:val="pt-BR"/>
              </w:rPr>
            </w:pPr>
            <w:r w:rsidRPr="00AA598F">
              <w:rPr>
                <w:b/>
              </w:rPr>
              <w:t>DOCUMENTELOR PREZENTATE</w:t>
            </w:r>
          </w:p>
        </w:tc>
      </w:tr>
      <w:tr w:rsidR="006C6ADD"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tcPr>
          <w:p w:rsidR="006C6ADD" w:rsidRPr="00F25924" w:rsidRDefault="006C6ADD" w:rsidP="00F25924">
            <w:pPr>
              <w:tabs>
                <w:tab w:val="left" w:pos="-70"/>
                <w:tab w:val="center" w:pos="4680"/>
                <w:tab w:val="right" w:pos="9360"/>
              </w:tabs>
              <w:spacing w:before="120" w:after="120" w:line="240" w:lineRule="auto"/>
              <w:ind w:firstLine="0"/>
            </w:pPr>
            <w:r w:rsidRPr="00F25924">
              <w:t>Fișa măsurii din SDL</w:t>
            </w:r>
          </w:p>
          <w:p w:rsidR="006C6ADD" w:rsidRPr="00F25924" w:rsidRDefault="006C6ADD" w:rsidP="00C92DD3">
            <w:pPr>
              <w:tabs>
                <w:tab w:val="left" w:pos="-70"/>
                <w:tab w:val="center" w:pos="4680"/>
                <w:tab w:val="right" w:pos="9360"/>
              </w:tabs>
              <w:spacing w:before="120" w:after="120" w:line="240" w:lineRule="auto"/>
            </w:pPr>
          </w:p>
          <w:p w:rsidR="006C6ADD" w:rsidRPr="00F25924" w:rsidRDefault="006C6ADD" w:rsidP="00F25924">
            <w:pPr>
              <w:tabs>
                <w:tab w:val="left" w:pos="-70"/>
                <w:tab w:val="center" w:pos="4680"/>
                <w:tab w:val="right" w:pos="9360"/>
              </w:tabs>
              <w:spacing w:before="120" w:after="120" w:line="240" w:lineRule="auto"/>
              <w:ind w:firstLine="0"/>
            </w:pPr>
            <w:r w:rsidRPr="00F25924">
              <w:t xml:space="preserve">Studiul de Fezabilitate/ Documentatia de </w:t>
            </w:r>
            <w:r w:rsidRPr="00F25924">
              <w:lastRenderedPageBreak/>
              <w:t xml:space="preserve">Avizare a Lucrarilor de Intervenții/ Memoriu Justificativ (doar în cazul achizițiilor simple și dotărilor care nu presupun montaj) întocmite conform legislaţiei în vigoare </w:t>
            </w:r>
          </w:p>
          <w:p w:rsidR="006C6ADD" w:rsidRPr="00F25924" w:rsidRDefault="006C6ADD" w:rsidP="00F25924">
            <w:pPr>
              <w:tabs>
                <w:tab w:val="left" w:pos="-70"/>
                <w:tab w:val="center" w:pos="4680"/>
                <w:tab w:val="right" w:pos="9360"/>
              </w:tabs>
              <w:spacing w:before="120" w:after="120" w:line="240" w:lineRule="auto"/>
              <w:ind w:firstLine="0"/>
            </w:pPr>
            <w:r w:rsidRPr="00F25924">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F25924" w:rsidRPr="00280224" w:rsidRDefault="00F25924" w:rsidP="00F25924">
            <w:pPr>
              <w:overflowPunct w:val="0"/>
              <w:autoSpaceDE w:val="0"/>
              <w:autoSpaceDN w:val="0"/>
              <w:adjustRightInd w:val="0"/>
              <w:spacing w:before="120" w:after="120" w:line="240" w:lineRule="auto"/>
              <w:ind w:firstLine="0"/>
              <w:textAlignment w:val="baseline"/>
              <w:rPr>
                <w:i/>
              </w:rPr>
            </w:pPr>
            <w:r w:rsidRPr="00280224">
              <w:rPr>
                <w:i/>
              </w:rPr>
              <w:lastRenderedPageBreak/>
              <w:t xml:space="preserve">              Se verifică dacă investițiile și serviciile se încadrează în cel puțin una dintre acțiunile eligibile prevăzute prin măsură:</w:t>
            </w:r>
          </w:p>
          <w:p w:rsidR="00A71502" w:rsidRPr="00280224" w:rsidRDefault="00A71502" w:rsidP="00A71502">
            <w:pPr>
              <w:ind w:firstLine="0"/>
              <w:rPr>
                <w:i/>
              </w:rPr>
            </w:pPr>
            <w:r w:rsidRPr="00280224">
              <w:rPr>
                <w:i/>
              </w:rPr>
              <w:lastRenderedPageBreak/>
              <w:t>Patrimoniu Cultural:</w:t>
            </w:r>
          </w:p>
          <w:p w:rsidR="00A71502" w:rsidRPr="00280224" w:rsidRDefault="00A71502" w:rsidP="00A71502">
            <w:pPr>
              <w:pStyle w:val="ListParagraph"/>
              <w:numPr>
                <w:ilvl w:val="0"/>
                <w:numId w:val="38"/>
              </w:numPr>
              <w:rPr>
                <w:i/>
              </w:rPr>
            </w:pPr>
            <w:r w:rsidRPr="00280224">
              <w:rPr>
                <w:i/>
              </w:rPr>
              <w:t>conservare, consolidare, reabilitare, reastaurare patrimoniu material imobil și/sau mobil;</w:t>
            </w:r>
          </w:p>
          <w:p w:rsidR="00A71502" w:rsidRPr="00280224" w:rsidRDefault="00A71502" w:rsidP="00A71502">
            <w:pPr>
              <w:pStyle w:val="ListParagraph"/>
              <w:numPr>
                <w:ilvl w:val="0"/>
                <w:numId w:val="38"/>
              </w:numPr>
              <w:rPr>
                <w:i/>
              </w:rPr>
            </w:pPr>
            <w:r w:rsidRPr="00280224">
              <w:rPr>
                <w:i/>
              </w:rPr>
              <w:t>înființare, modernizare, reabilitare, amenajare și dotare: muzeu sătesc, muzeu viu, muzeu eco, atelier meșteșugăresc hibrid și demonstrativ, punct desfacere produse artizanale;</w:t>
            </w:r>
          </w:p>
          <w:p w:rsidR="00A71502" w:rsidRPr="00280224" w:rsidRDefault="00A71502" w:rsidP="00A71502">
            <w:pPr>
              <w:pStyle w:val="ListParagraph"/>
              <w:numPr>
                <w:ilvl w:val="0"/>
                <w:numId w:val="38"/>
              </w:numPr>
              <w:rPr>
                <w:i/>
              </w:rPr>
            </w:pPr>
            <w:r w:rsidRPr="00280224">
              <w:rPr>
                <w:i/>
              </w:rPr>
              <w:t>investiții în marcare monumente istorice;</w:t>
            </w:r>
          </w:p>
          <w:p w:rsidR="00A71502" w:rsidRPr="00280224" w:rsidRDefault="00A71502" w:rsidP="00A71502">
            <w:pPr>
              <w:pStyle w:val="ListParagraph"/>
              <w:numPr>
                <w:ilvl w:val="0"/>
                <w:numId w:val="38"/>
              </w:numPr>
              <w:rPr>
                <w:i/>
              </w:rPr>
            </w:pPr>
            <w:r w:rsidRPr="00280224">
              <w:rPr>
                <w:i/>
              </w:rPr>
              <w:t>repertoriere și inventariere elemenete de patrimoniu cultural material mobil și imobil, patrimoniu cultural imaterial;</w:t>
            </w:r>
          </w:p>
          <w:p w:rsidR="00A71502" w:rsidRPr="00280224" w:rsidRDefault="00A71502" w:rsidP="00A71502">
            <w:pPr>
              <w:pStyle w:val="ListParagraph"/>
              <w:numPr>
                <w:ilvl w:val="0"/>
                <w:numId w:val="38"/>
              </w:numPr>
              <w:rPr>
                <w:i/>
              </w:rPr>
            </w:pPr>
            <w:r w:rsidRPr="00280224">
              <w:rPr>
                <w:i/>
              </w:rPr>
              <w:t>studii: repertoriere și inventariere elemente de peisaj rural; identificare produse și servicii care pot beneficia de marca produs tradițional; identificare personalități care pot primi titlu de Tezaur Uman Viu; identificare elemente de patrimoniu inexistente și elemente de patrimoniu neclasate; digitizare resurse de patrimoniu material și/sau imaterial, în inițiative de management a câinilor comunitari.</w:t>
            </w:r>
          </w:p>
          <w:p w:rsidR="00A71502" w:rsidRPr="00280224" w:rsidRDefault="00A71502" w:rsidP="00A71502">
            <w:pPr>
              <w:ind w:firstLine="0"/>
              <w:rPr>
                <w:i/>
              </w:rPr>
            </w:pPr>
            <w:r w:rsidRPr="00280224">
              <w:rPr>
                <w:i/>
              </w:rPr>
              <w:t>Patrimoniu Natural</w:t>
            </w:r>
          </w:p>
          <w:p w:rsidR="00A71502" w:rsidRPr="00280224" w:rsidRDefault="00A71502" w:rsidP="00A71502">
            <w:pPr>
              <w:pStyle w:val="ListParagraph"/>
              <w:numPr>
                <w:ilvl w:val="0"/>
                <w:numId w:val="44"/>
              </w:numPr>
              <w:rPr>
                <w:i/>
              </w:rPr>
            </w:pPr>
            <w:r w:rsidRPr="00280224">
              <w:rPr>
                <w:i/>
              </w:rPr>
              <w:t>amenajare, restaurare, marcare și valorificare obiective turistice;</w:t>
            </w:r>
          </w:p>
          <w:p w:rsidR="00A71502" w:rsidRPr="00280224" w:rsidRDefault="00A71502" w:rsidP="00A71502">
            <w:pPr>
              <w:pStyle w:val="ListParagraph"/>
              <w:numPr>
                <w:ilvl w:val="0"/>
                <w:numId w:val="44"/>
              </w:numPr>
              <w:rPr>
                <w:i/>
              </w:rPr>
            </w:pPr>
            <w:r w:rsidRPr="00280224">
              <w:rPr>
                <w:i/>
              </w:rPr>
              <w:t xml:space="preserve">investiții: monitorizare mediului, monitorizare braconajului, monitorizarea </w:t>
            </w:r>
            <w:r w:rsidRPr="00280224">
              <w:rPr>
                <w:i/>
              </w:rPr>
              <w:lastRenderedPageBreak/>
              <w:t>exploatării ilicite, delimitarea ariilor protejate, ecologizarea siturilor contaminate (brownfield), managementul deșeurilor menajere, organizarea de patrule forestiere;</w:t>
            </w:r>
          </w:p>
          <w:p w:rsidR="00A71502" w:rsidRPr="00280224" w:rsidRDefault="00A71502" w:rsidP="00A71502">
            <w:pPr>
              <w:pStyle w:val="ListParagraph"/>
              <w:numPr>
                <w:ilvl w:val="0"/>
                <w:numId w:val="44"/>
              </w:numPr>
              <w:rPr>
                <w:i/>
              </w:rPr>
            </w:pPr>
            <w:r w:rsidRPr="00280224">
              <w:rPr>
                <w:i/>
              </w:rPr>
              <w:t>studii: elaborare determinatoare floră (catalog specii locale), elaborare determinatoare faună ( catalog specii locale), inventariere situri contaminate (brownfield);</w:t>
            </w:r>
          </w:p>
          <w:p w:rsidR="00A71502" w:rsidRPr="00280224" w:rsidRDefault="00A71502" w:rsidP="00A71502">
            <w:pPr>
              <w:pStyle w:val="ListParagraph"/>
              <w:numPr>
                <w:ilvl w:val="0"/>
                <w:numId w:val="44"/>
              </w:numPr>
              <w:rPr>
                <w:i/>
              </w:rPr>
            </w:pPr>
            <w:r w:rsidRPr="00280224">
              <w:rPr>
                <w:i/>
              </w:rPr>
              <w:t>implementare planuri management arii protejate;</w:t>
            </w:r>
          </w:p>
          <w:p w:rsidR="00A71502" w:rsidRPr="00280224" w:rsidRDefault="00A71502" w:rsidP="00A71502">
            <w:pPr>
              <w:pStyle w:val="ListParagraph"/>
              <w:numPr>
                <w:ilvl w:val="0"/>
                <w:numId w:val="44"/>
              </w:numPr>
              <w:rPr>
                <w:i/>
              </w:rPr>
            </w:pPr>
            <w:r w:rsidRPr="00280224">
              <w:rPr>
                <w:i/>
              </w:rPr>
              <w:t>sensibilizare ecologică;</w:t>
            </w:r>
          </w:p>
          <w:p w:rsidR="00A71502" w:rsidRPr="00280224" w:rsidRDefault="00A71502" w:rsidP="00A71502">
            <w:pPr>
              <w:pStyle w:val="ListParagraph"/>
              <w:numPr>
                <w:ilvl w:val="0"/>
                <w:numId w:val="44"/>
              </w:numPr>
              <w:rPr>
                <w:i/>
              </w:rPr>
            </w:pPr>
            <w:r w:rsidRPr="00280224">
              <w:rPr>
                <w:i/>
              </w:rPr>
              <w:t>amenajare, omologare, marcare și valorificare trasee turistice;</w:t>
            </w:r>
          </w:p>
          <w:p w:rsidR="006C6ADD" w:rsidRPr="00280224" w:rsidRDefault="00A71502" w:rsidP="00A71502">
            <w:pPr>
              <w:pStyle w:val="ListParagraph"/>
              <w:numPr>
                <w:ilvl w:val="0"/>
                <w:numId w:val="44"/>
              </w:numPr>
              <w:rPr>
                <w:i/>
              </w:rPr>
            </w:pPr>
            <w:r w:rsidRPr="00280224">
              <w:rPr>
                <w:i/>
              </w:rPr>
              <w:t>amenajare, restaurare, marcare și valorificare trasee turistice.</w:t>
            </w:r>
          </w:p>
        </w:tc>
      </w:tr>
    </w:tbl>
    <w:p w:rsidR="006C6ADD" w:rsidRPr="0053724F" w:rsidRDefault="006C6ADD" w:rsidP="006C6ADD">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că </w:t>
      </w:r>
      <w:r w:rsidR="00F25924" w:rsidRPr="0053724F">
        <w:rPr>
          <w:i/>
          <w:sz w:val="22"/>
          <w:lang w:val="it-IT"/>
        </w:rPr>
        <w:t>investițiile și serviciile se încadrează în cel puțin una dintre acțiunile eligibile prevăzute prin măsură</w:t>
      </w:r>
      <w:r w:rsidRPr="0053724F">
        <w:rPr>
          <w:i/>
          <w:sz w:val="22"/>
          <w:lang w:val="it-IT"/>
        </w:rPr>
        <w:t>, se va bifa caseta “DA” pentru verificare. În caz contrar, expertul bifează casuţa din coloana NU şi motivează poziţia în rubrica „Observaţii”, criteriul de eligibilitate nefiind îndeplinit.</w:t>
      </w:r>
    </w:p>
    <w:p w:rsidR="00C92DD3" w:rsidRDefault="00C92DD3" w:rsidP="006C6ADD">
      <w:pPr>
        <w:tabs>
          <w:tab w:val="left" w:pos="360"/>
        </w:tabs>
        <w:spacing w:before="120" w:after="120" w:line="240" w:lineRule="auto"/>
        <w:rPr>
          <w:sz w:val="22"/>
          <w:lang w:val="it-IT"/>
        </w:rPr>
      </w:pPr>
    </w:p>
    <w:p w:rsidR="00C92DD3" w:rsidRDefault="00C92DD3" w:rsidP="00C92DD3">
      <w:pPr>
        <w:shd w:val="clear" w:color="auto" w:fill="00FFFF"/>
        <w:spacing w:before="120" w:after="120" w:line="240" w:lineRule="auto"/>
        <w:rPr>
          <w:b/>
        </w:rPr>
      </w:pPr>
      <w:r>
        <w:rPr>
          <w:b/>
        </w:rPr>
        <w:t>EG</w:t>
      </w:r>
      <w:r w:rsidR="00280224">
        <w:rPr>
          <w:b/>
        </w:rPr>
        <w:t>11</w:t>
      </w:r>
      <w:r w:rsidRPr="00AA598F">
        <w:rPr>
          <w:b/>
        </w:rPr>
        <w:t xml:space="preserve"> Investiția trebuie să demonstreze necesitatea, oportunitatea și potențialul economic al acesteia</w:t>
      </w:r>
    </w:p>
    <w:p w:rsidR="00C92DD3" w:rsidRPr="00AA598F" w:rsidRDefault="00C92DD3" w:rsidP="00C92DD3">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C92DD3"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92DD3" w:rsidRPr="00AA598F" w:rsidRDefault="00C92DD3" w:rsidP="00C92DD3">
            <w:pPr>
              <w:spacing w:before="120" w:after="120" w:line="240" w:lineRule="auto"/>
              <w:jc w:val="center"/>
              <w:rPr>
                <w:b/>
                <w:lang w:val="pt-BR"/>
              </w:rPr>
            </w:pPr>
            <w:r w:rsidRPr="00AA598F">
              <w:rPr>
                <w:b/>
              </w:rPr>
              <w:t>PUNCTE DE VERIFICAT ÎN CADRUL DOCUMENTELOR PREZENTATE</w:t>
            </w:r>
          </w:p>
        </w:tc>
      </w:tr>
      <w:tr w:rsidR="00C92DD3"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C92DD3" w:rsidRPr="00AA598F" w:rsidRDefault="00C92DD3" w:rsidP="00C92DD3">
            <w:pPr>
              <w:tabs>
                <w:tab w:val="left" w:pos="0"/>
                <w:tab w:val="left" w:pos="342"/>
                <w:tab w:val="center" w:pos="4680"/>
                <w:tab w:val="right" w:pos="9360"/>
              </w:tabs>
              <w:spacing w:before="120" w:after="120" w:line="240" w:lineRule="auto"/>
              <w:rPr>
                <w:b/>
              </w:rPr>
            </w:pPr>
            <w:r w:rsidRPr="00AA598F">
              <w:rPr>
                <w:b/>
              </w:rPr>
              <w:t>Documente verificate</w:t>
            </w:r>
          </w:p>
          <w:p w:rsidR="00C92DD3" w:rsidRPr="00AA598F" w:rsidRDefault="00C92DD3" w:rsidP="00C92DD3">
            <w:pPr>
              <w:tabs>
                <w:tab w:val="left" w:pos="0"/>
                <w:tab w:val="left" w:pos="342"/>
                <w:tab w:val="center" w:pos="4680"/>
                <w:tab w:val="right" w:pos="9360"/>
              </w:tabs>
              <w:spacing w:before="120" w:after="120" w:line="240" w:lineRule="auto"/>
            </w:pPr>
            <w:r w:rsidRPr="00AA598F">
              <w:t xml:space="preserve">Hotărârea Consiliului  Local </w:t>
            </w:r>
            <w:r w:rsidR="00280224">
              <w:t xml:space="preserve">/ </w:t>
            </w:r>
            <w:r w:rsidRPr="00AA598F">
              <w:t>Hotărârea Adunării Generale a ONG/ document echivalent specific fiecărei categorii de solicitant</w:t>
            </w: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p w:rsidR="00C92DD3" w:rsidRPr="00AA598F" w:rsidRDefault="00C92DD3" w:rsidP="00C92DD3">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C92DD3" w:rsidRDefault="00C92DD3" w:rsidP="00C92DD3">
            <w:pPr>
              <w:spacing w:before="120" w:after="120" w:line="240" w:lineRule="auto"/>
              <w:ind w:left="360" w:hanging="360"/>
              <w:rPr>
                <w:i/>
              </w:rPr>
            </w:pPr>
            <w:r w:rsidRPr="00C92DD3">
              <w:rPr>
                <w:i/>
              </w:rPr>
              <w:lastRenderedPageBreak/>
              <w:t>Expertul verifică Hotărârile, cu referire la ur</w:t>
            </w:r>
            <w:r>
              <w:rPr>
                <w:i/>
              </w:rPr>
              <w:t>mătoarele puncte (obligatorii):</w:t>
            </w:r>
          </w:p>
          <w:p w:rsidR="00280224" w:rsidRPr="00280224" w:rsidRDefault="00280224" w:rsidP="00280224">
            <w:pPr>
              <w:pStyle w:val="ListParagraph"/>
              <w:numPr>
                <w:ilvl w:val="0"/>
                <w:numId w:val="45"/>
              </w:numPr>
              <w:rPr>
                <w:i/>
              </w:rPr>
            </w:pPr>
            <w:r w:rsidRPr="00280224">
              <w:rPr>
                <w:i/>
              </w:rPr>
              <w:t>necesitatea şi oportunitatea investiţiei;</w:t>
            </w:r>
          </w:p>
          <w:p w:rsidR="00280224" w:rsidRPr="00280224" w:rsidRDefault="00280224" w:rsidP="00280224">
            <w:pPr>
              <w:pStyle w:val="ListParagraph"/>
              <w:numPr>
                <w:ilvl w:val="0"/>
                <w:numId w:val="45"/>
              </w:numPr>
              <w:rPr>
                <w:i/>
              </w:rPr>
            </w:pPr>
            <w:r w:rsidRPr="00280224">
              <w:rPr>
                <w:i/>
              </w:rPr>
              <w:t>lucrările vor fi prevăzute în bugetul solicitantului pentru perioada de realizare a investiţiei, în cazul obţinerii finanţării;</w:t>
            </w:r>
          </w:p>
          <w:p w:rsidR="00280224" w:rsidRPr="00280224" w:rsidRDefault="00280224" w:rsidP="00280224">
            <w:pPr>
              <w:pStyle w:val="ListParagraph"/>
              <w:numPr>
                <w:ilvl w:val="0"/>
                <w:numId w:val="45"/>
              </w:numPr>
              <w:rPr>
                <w:i/>
              </w:rPr>
            </w:pPr>
            <w:r w:rsidRPr="00280224">
              <w:rPr>
                <w:i/>
              </w:rPr>
              <w:lastRenderedPageBreak/>
              <w:t>angajamentul de a suporta cheltuielile de întreţinere/mentenanță a investiţiei pe o perioadă de minimum 5 ani de la data efectuării ultimei plăți;</w:t>
            </w:r>
          </w:p>
          <w:p w:rsidR="00280224" w:rsidRPr="00280224" w:rsidRDefault="00280224" w:rsidP="00280224">
            <w:pPr>
              <w:pStyle w:val="ListParagraph"/>
              <w:numPr>
                <w:ilvl w:val="0"/>
                <w:numId w:val="45"/>
              </w:numPr>
              <w:rPr>
                <w:i/>
              </w:rPr>
            </w:pPr>
            <w:r w:rsidRPr="00280224">
              <w:rPr>
                <w:i/>
              </w:rPr>
              <w:t>caracteristici tehnice ale investiției/investițiilor propuse (lungimi, arii, volume, capacităţi etc.);</w:t>
            </w:r>
          </w:p>
          <w:p w:rsidR="00280224" w:rsidRPr="00280224" w:rsidRDefault="00280224" w:rsidP="00280224">
            <w:pPr>
              <w:pStyle w:val="ListParagraph"/>
              <w:numPr>
                <w:ilvl w:val="0"/>
                <w:numId w:val="45"/>
              </w:numPr>
              <w:rPr>
                <w:i/>
              </w:rPr>
            </w:pPr>
            <w:r w:rsidRPr="00280224">
              <w:rPr>
                <w:i/>
              </w:rPr>
              <w:t>nominalizarea şi delegarea reprezentantului legal al solicitantului pentru relaţia cu AFIR în derularea proiectului.</w:t>
            </w:r>
          </w:p>
          <w:p w:rsidR="00C92DD3" w:rsidRPr="00AA598F" w:rsidRDefault="00280224" w:rsidP="00280224">
            <w:pPr>
              <w:pStyle w:val="ListParagraph"/>
              <w:numPr>
                <w:ilvl w:val="0"/>
                <w:numId w:val="45"/>
              </w:numPr>
            </w:pPr>
            <w:r w:rsidRPr="00280224">
              <w:rPr>
                <w:i/>
              </w:rPr>
              <w:t>detalierea activităţilor sociale/culturale desfășurate în ultimele 12 luni, anterioare datei depunerii Cererii de finanţare.</w:t>
            </w:r>
          </w:p>
        </w:tc>
      </w:tr>
    </w:tbl>
    <w:p w:rsidR="006C6ADD" w:rsidRDefault="006C6ADD" w:rsidP="00C92DD3">
      <w:pPr>
        <w:shd w:val="clear" w:color="auto" w:fill="00FFFF"/>
        <w:spacing w:before="120" w:after="120" w:line="240" w:lineRule="auto"/>
        <w:ind w:firstLine="708"/>
        <w:rPr>
          <w:b/>
          <w:i/>
        </w:rPr>
      </w:pPr>
      <w:r w:rsidRPr="00AA598F">
        <w:rPr>
          <w:b/>
        </w:rPr>
        <w:lastRenderedPageBreak/>
        <w:t>EG</w:t>
      </w:r>
      <w:r w:rsidR="00280224">
        <w:rPr>
          <w:b/>
        </w:rPr>
        <w:t>12</w:t>
      </w:r>
      <w:r w:rsidRPr="00AA598F">
        <w:rPr>
          <w:b/>
        </w:rPr>
        <w:t xml:space="preserve"> Solicitantul trebuie să se angajeze că va asigura mentenanța investiției pe o perioadă de minimum 5 ani de la data ultimei pl</w:t>
      </w:r>
      <w:r w:rsidR="00C92DD3">
        <w:rPr>
          <w:b/>
        </w:rPr>
        <w:t>ă</w:t>
      </w:r>
      <w:r w:rsidRPr="00AA598F">
        <w:rPr>
          <w:b/>
        </w:rPr>
        <w:t>ţi</w:t>
      </w:r>
      <w:r w:rsidRPr="00AA598F">
        <w:rPr>
          <w:b/>
          <w:i/>
        </w:rPr>
        <w:t>.</w:t>
      </w:r>
    </w:p>
    <w:p w:rsidR="00C92DD3" w:rsidRPr="00AA598F" w:rsidRDefault="00C92DD3" w:rsidP="00C92DD3">
      <w:pPr>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C6ADD" w:rsidRPr="006723F4" w:rsidTr="00C92DD3">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spacing w:before="120" w:after="120" w:line="240" w:lineRule="auto"/>
              <w:jc w:val="center"/>
              <w:rPr>
                <w:b/>
                <w:lang w:val="pt-BR"/>
              </w:rPr>
            </w:pPr>
            <w:r w:rsidRPr="00AA598F">
              <w:rPr>
                <w:b/>
              </w:rPr>
              <w:t>PUNCTE DE VERIFICAT ÎN CADRUL DOCUMENTELOR PREZENTATE</w:t>
            </w:r>
          </w:p>
        </w:tc>
      </w:tr>
      <w:tr w:rsidR="006C6ADD" w:rsidRPr="006723F4" w:rsidTr="00C92DD3">
        <w:trPr>
          <w:trHeight w:val="977"/>
        </w:trPr>
        <w:tc>
          <w:tcPr>
            <w:tcW w:w="4500" w:type="dxa"/>
            <w:tcBorders>
              <w:top w:val="single" w:sz="4" w:space="0" w:color="auto"/>
              <w:left w:val="single" w:sz="4" w:space="0" w:color="auto"/>
              <w:bottom w:val="single" w:sz="4" w:space="0" w:color="auto"/>
              <w:right w:val="single" w:sz="4" w:space="0" w:color="auto"/>
            </w:tcBorders>
          </w:tcPr>
          <w:p w:rsidR="006C6ADD" w:rsidRPr="00AA598F" w:rsidRDefault="006C6ADD" w:rsidP="00C92DD3">
            <w:pPr>
              <w:tabs>
                <w:tab w:val="left" w:pos="0"/>
                <w:tab w:val="left" w:pos="342"/>
                <w:tab w:val="center" w:pos="4680"/>
                <w:tab w:val="right" w:pos="9360"/>
              </w:tabs>
              <w:spacing w:before="120" w:after="120" w:line="240" w:lineRule="auto"/>
              <w:rPr>
                <w:b/>
              </w:rPr>
            </w:pPr>
            <w:r w:rsidRPr="00AA598F">
              <w:rPr>
                <w:b/>
              </w:rPr>
              <w:t>Documente verificate</w:t>
            </w:r>
          </w:p>
          <w:p w:rsidR="006C6ADD" w:rsidRPr="00AA598F" w:rsidRDefault="006C6ADD" w:rsidP="00C92DD3">
            <w:pPr>
              <w:tabs>
                <w:tab w:val="left" w:pos="0"/>
                <w:tab w:val="left" w:pos="342"/>
                <w:tab w:val="center" w:pos="4680"/>
                <w:tab w:val="right" w:pos="9360"/>
              </w:tabs>
              <w:spacing w:before="120" w:after="120" w:line="240" w:lineRule="auto"/>
            </w:pPr>
            <w:r w:rsidRPr="00AA598F">
              <w:t>Hotărârea Consiliului  Local</w:t>
            </w:r>
            <w:r w:rsidR="00280224">
              <w:t xml:space="preserve">/ </w:t>
            </w:r>
            <w:r w:rsidRPr="00AA598F">
              <w:t xml:space="preserve"> Hotărârea Adunării Generale a ONG/ document echivalent specific fiecărei categorii de solicitant</w:t>
            </w:r>
          </w:p>
          <w:p w:rsidR="006C6ADD" w:rsidRPr="00AA598F" w:rsidRDefault="006C6ADD" w:rsidP="00C92DD3">
            <w:pPr>
              <w:tabs>
                <w:tab w:val="left" w:pos="0"/>
                <w:tab w:val="left" w:pos="342"/>
              </w:tabs>
              <w:spacing w:before="120" w:after="120" w:line="240" w:lineRule="auto"/>
              <w:ind w:firstLine="0"/>
            </w:pPr>
            <w:r w:rsidRPr="00AA598F">
              <w:t xml:space="preserve"> </w:t>
            </w:r>
          </w:p>
        </w:tc>
        <w:tc>
          <w:tcPr>
            <w:tcW w:w="5130" w:type="dxa"/>
            <w:tcBorders>
              <w:top w:val="single" w:sz="4" w:space="0" w:color="auto"/>
              <w:left w:val="single" w:sz="4" w:space="0" w:color="auto"/>
              <w:bottom w:val="single" w:sz="4" w:space="0" w:color="auto"/>
              <w:right w:val="single" w:sz="4" w:space="0" w:color="auto"/>
            </w:tcBorders>
          </w:tcPr>
          <w:p w:rsidR="00C92DD3" w:rsidRDefault="00C92DD3" w:rsidP="00C92DD3">
            <w:pPr>
              <w:spacing w:before="120" w:after="120" w:line="240" w:lineRule="auto"/>
              <w:ind w:left="360" w:hanging="360"/>
              <w:rPr>
                <w:i/>
              </w:rPr>
            </w:pPr>
            <w:r w:rsidRPr="00C92DD3">
              <w:rPr>
                <w:i/>
              </w:rPr>
              <w:t>Expertul verifică Hotărârile, cu referire la ur</w:t>
            </w:r>
            <w:r>
              <w:rPr>
                <w:i/>
              </w:rPr>
              <w:t>mătoarele puncte (obligatorii):</w:t>
            </w:r>
          </w:p>
          <w:p w:rsidR="00280224" w:rsidRPr="00280224" w:rsidRDefault="00280224" w:rsidP="00280224">
            <w:pPr>
              <w:pStyle w:val="ListParagraph"/>
              <w:numPr>
                <w:ilvl w:val="0"/>
                <w:numId w:val="39"/>
              </w:numPr>
              <w:rPr>
                <w:i/>
              </w:rPr>
            </w:pPr>
            <w:r w:rsidRPr="00280224">
              <w:rPr>
                <w:i/>
              </w:rPr>
              <w:t>necesitatea şi oportunitatea investiţiei;</w:t>
            </w:r>
          </w:p>
          <w:p w:rsidR="00280224" w:rsidRPr="00280224" w:rsidRDefault="00280224" w:rsidP="00280224">
            <w:pPr>
              <w:pStyle w:val="ListParagraph"/>
              <w:numPr>
                <w:ilvl w:val="0"/>
                <w:numId w:val="39"/>
              </w:numPr>
              <w:rPr>
                <w:i/>
              </w:rPr>
            </w:pPr>
            <w:r w:rsidRPr="00280224">
              <w:rPr>
                <w:i/>
              </w:rPr>
              <w:t>lucrările vor fi prevăzute în bugetul solicitantului pentru perioada de realizare a investiţiei, în cazul obţinerii finanţării;</w:t>
            </w:r>
          </w:p>
          <w:p w:rsidR="00280224" w:rsidRPr="00280224" w:rsidRDefault="00280224" w:rsidP="00280224">
            <w:pPr>
              <w:pStyle w:val="ListParagraph"/>
              <w:numPr>
                <w:ilvl w:val="0"/>
                <w:numId w:val="39"/>
              </w:numPr>
              <w:rPr>
                <w:i/>
              </w:rPr>
            </w:pPr>
            <w:r w:rsidRPr="00280224">
              <w:rPr>
                <w:i/>
              </w:rPr>
              <w:t>angajamentul de a suporta cheltuielile de întreţinere/mentenanță a investiţiei pe o perioadă de minimum 5 ani de la data efectuării ultimei plăți;</w:t>
            </w:r>
          </w:p>
          <w:p w:rsidR="00280224" w:rsidRPr="00280224" w:rsidRDefault="00280224" w:rsidP="00280224">
            <w:pPr>
              <w:pStyle w:val="ListParagraph"/>
              <w:numPr>
                <w:ilvl w:val="0"/>
                <w:numId w:val="39"/>
              </w:numPr>
              <w:rPr>
                <w:i/>
              </w:rPr>
            </w:pPr>
            <w:r w:rsidRPr="00280224">
              <w:rPr>
                <w:i/>
              </w:rPr>
              <w:t>caracteristici tehnice ale investiției/investițiilor propuse (lungimi, arii, volume, capacităţi etc.);</w:t>
            </w:r>
          </w:p>
          <w:p w:rsidR="00280224" w:rsidRPr="00280224" w:rsidRDefault="00280224" w:rsidP="00280224">
            <w:pPr>
              <w:pStyle w:val="ListParagraph"/>
              <w:numPr>
                <w:ilvl w:val="0"/>
                <w:numId w:val="39"/>
              </w:numPr>
              <w:rPr>
                <w:i/>
              </w:rPr>
            </w:pPr>
            <w:r w:rsidRPr="00280224">
              <w:rPr>
                <w:i/>
              </w:rPr>
              <w:t xml:space="preserve">nominalizarea şi delegarea reprezentantului </w:t>
            </w:r>
            <w:r w:rsidRPr="00280224">
              <w:rPr>
                <w:i/>
              </w:rPr>
              <w:lastRenderedPageBreak/>
              <w:t>legal al solicitantului pentru relaţia cu AFIR în derularea proiectului.</w:t>
            </w:r>
          </w:p>
          <w:p w:rsidR="006C6ADD" w:rsidRPr="00C92DD3" w:rsidRDefault="00280224" w:rsidP="00280224">
            <w:pPr>
              <w:pStyle w:val="ListParagraph"/>
              <w:numPr>
                <w:ilvl w:val="0"/>
                <w:numId w:val="39"/>
              </w:numPr>
              <w:spacing w:before="120" w:after="120" w:line="240" w:lineRule="auto"/>
              <w:rPr>
                <w:i/>
              </w:rPr>
            </w:pPr>
            <w:r w:rsidRPr="00280224">
              <w:rPr>
                <w:i/>
              </w:rPr>
              <w:t>detalierea activităţilor sociale/culturale desfășurate în ultimele 12 luni, anterioare datei depunerii Cererii de finanţare.</w:t>
            </w:r>
          </w:p>
        </w:tc>
      </w:tr>
    </w:tbl>
    <w:p w:rsidR="006C6ADD" w:rsidRPr="0053724F" w:rsidRDefault="006C6ADD" w:rsidP="006C6ADD">
      <w:pPr>
        <w:spacing w:before="120" w:after="120" w:line="240" w:lineRule="auto"/>
        <w:rPr>
          <w:i/>
          <w:sz w:val="22"/>
        </w:rPr>
      </w:pPr>
      <w:r w:rsidRPr="0053724F">
        <w:rPr>
          <w:i/>
          <w:sz w:val="22"/>
        </w:rPr>
        <w:lastRenderedPageBreak/>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rsidR="006C6ADD" w:rsidRPr="00AA598F" w:rsidRDefault="006C6ADD" w:rsidP="0053724F">
      <w:pPr>
        <w:spacing w:before="120" w:after="120" w:line="240" w:lineRule="auto"/>
        <w:ind w:firstLine="0"/>
        <w:rPr>
          <w:b/>
        </w:rPr>
      </w:pPr>
    </w:p>
    <w:p w:rsidR="006C6ADD" w:rsidRPr="00AA598F" w:rsidRDefault="006C6ADD" w:rsidP="0053724F">
      <w:pPr>
        <w:widowControl w:val="0"/>
        <w:tabs>
          <w:tab w:val="left" w:pos="800"/>
        </w:tabs>
        <w:autoSpaceDE w:val="0"/>
        <w:autoSpaceDN w:val="0"/>
        <w:adjustRightInd w:val="0"/>
        <w:spacing w:before="120" w:after="120" w:line="240" w:lineRule="auto"/>
        <w:ind w:firstLine="0"/>
      </w:pPr>
    </w:p>
    <w:p w:rsidR="006C6ADD" w:rsidRDefault="0053724F" w:rsidP="00280224">
      <w:pPr>
        <w:widowControl w:val="0"/>
        <w:shd w:val="clear" w:color="auto" w:fill="00FFFF"/>
        <w:tabs>
          <w:tab w:val="left" w:pos="800"/>
        </w:tabs>
        <w:autoSpaceDE w:val="0"/>
        <w:autoSpaceDN w:val="0"/>
        <w:adjustRightInd w:val="0"/>
        <w:spacing w:before="120" w:after="120" w:line="240" w:lineRule="auto"/>
        <w:rPr>
          <w:b/>
          <w:i/>
        </w:rPr>
      </w:pPr>
      <w:r w:rsidRPr="00280224">
        <w:rPr>
          <w:b/>
        </w:rPr>
        <w:t>EG1</w:t>
      </w:r>
      <w:r w:rsidR="00280224" w:rsidRPr="00280224">
        <w:rPr>
          <w:b/>
        </w:rPr>
        <w:t>3</w:t>
      </w:r>
      <w:r w:rsidR="006C6ADD" w:rsidRPr="00280224">
        <w:rPr>
          <w:b/>
        </w:rPr>
        <w:t xml:space="preserve"> </w:t>
      </w:r>
      <w:r w:rsidR="00280224" w:rsidRPr="00280224">
        <w:rPr>
          <w:b/>
        </w:rPr>
        <w:t>Introducerea investiției din patrimoniul cultural în circuitul turistic, la finalizarea acesteia</w:t>
      </w:r>
      <w:r w:rsidR="00280224" w:rsidRPr="00280224">
        <w:rPr>
          <w:b/>
          <w:i/>
        </w:rPr>
        <w:t xml:space="preserve"> </w:t>
      </w:r>
    </w:p>
    <w:p w:rsidR="00280224" w:rsidRPr="00280224" w:rsidRDefault="00280224" w:rsidP="00280224">
      <w:pPr>
        <w:widowControl w:val="0"/>
        <w:tabs>
          <w:tab w:val="left" w:pos="800"/>
        </w:tabs>
        <w:autoSpaceDE w:val="0"/>
        <w:autoSpaceDN w:val="0"/>
        <w:adjustRightInd w:val="0"/>
        <w:spacing w:before="120" w:after="120" w:line="240" w:lineRule="auto"/>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0"/>
        <w:gridCol w:w="4812"/>
      </w:tblGrid>
      <w:tr w:rsidR="006C6ADD" w:rsidRPr="006723F4" w:rsidTr="0053724F">
        <w:tc>
          <w:tcPr>
            <w:tcW w:w="46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53724F">
            <w:pPr>
              <w:spacing w:before="120" w:after="120" w:line="240" w:lineRule="auto"/>
              <w:ind w:firstLine="0"/>
              <w:jc w:val="center"/>
              <w:rPr>
                <w:b/>
              </w:rPr>
            </w:pPr>
            <w:r w:rsidRPr="00AA598F">
              <w:rPr>
                <w:b/>
              </w:rPr>
              <w:t>DOCUMENTE PREZENTATE</w:t>
            </w:r>
          </w:p>
        </w:tc>
        <w:tc>
          <w:tcPr>
            <w:tcW w:w="50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53724F" w:rsidRDefault="006C6ADD" w:rsidP="0053724F">
            <w:pPr>
              <w:spacing w:before="120" w:after="120" w:line="240" w:lineRule="auto"/>
              <w:ind w:firstLine="0"/>
              <w:jc w:val="center"/>
              <w:rPr>
                <w:b/>
              </w:rPr>
            </w:pPr>
            <w:r w:rsidRPr="0053724F">
              <w:rPr>
                <w:b/>
              </w:rPr>
              <w:t>PUNCTE DE VERIFICAT ÎN CADRUL DOCUMENTELOR PREZENTATE</w:t>
            </w:r>
          </w:p>
        </w:tc>
      </w:tr>
      <w:tr w:rsidR="006C6ADD" w:rsidRPr="006723F4" w:rsidTr="00C92DD3">
        <w:tc>
          <w:tcPr>
            <w:tcW w:w="4683" w:type="dxa"/>
            <w:tcBorders>
              <w:top w:val="single" w:sz="4" w:space="0" w:color="auto"/>
              <w:left w:val="single" w:sz="4" w:space="0" w:color="auto"/>
              <w:bottom w:val="single" w:sz="4" w:space="0" w:color="auto"/>
              <w:right w:val="single" w:sz="4" w:space="0" w:color="auto"/>
            </w:tcBorders>
            <w:hideMark/>
          </w:tcPr>
          <w:p w:rsidR="006C6ADD" w:rsidRPr="00AA598F" w:rsidRDefault="00280224" w:rsidP="00C92DD3">
            <w:pPr>
              <w:spacing w:before="120" w:after="120" w:line="240" w:lineRule="auto"/>
              <w:ind w:firstLine="20"/>
            </w:pPr>
            <w:r w:rsidRPr="00A00037">
              <w:rPr>
                <w:i/>
              </w:rPr>
              <w:t>Declarația pe propria răspundere</w:t>
            </w:r>
          </w:p>
        </w:tc>
        <w:tc>
          <w:tcPr>
            <w:tcW w:w="5088" w:type="dxa"/>
            <w:tcBorders>
              <w:top w:val="single" w:sz="4" w:space="0" w:color="auto"/>
              <w:left w:val="single" w:sz="4" w:space="0" w:color="auto"/>
              <w:bottom w:val="single" w:sz="4" w:space="0" w:color="auto"/>
              <w:right w:val="single" w:sz="4" w:space="0" w:color="auto"/>
            </w:tcBorders>
            <w:hideMark/>
          </w:tcPr>
          <w:p w:rsidR="006C6ADD" w:rsidRPr="0053724F" w:rsidRDefault="006C6ADD" w:rsidP="00C92DD3">
            <w:pPr>
              <w:pBdr>
                <w:left w:val="single" w:sz="8" w:space="0" w:color="auto"/>
              </w:pBdr>
              <w:spacing w:before="120" w:after="120" w:line="240" w:lineRule="auto"/>
              <w:ind w:firstLine="20"/>
              <w:rPr>
                <w:i/>
                <w:color w:val="000000"/>
              </w:rPr>
            </w:pPr>
            <w:r w:rsidRPr="0053724F">
              <w:rPr>
                <w:i/>
              </w:rPr>
              <w:t xml:space="preserve">Expertul </w:t>
            </w:r>
            <w:r w:rsidR="00280224" w:rsidRPr="00A00037">
              <w:rPr>
                <w:i/>
              </w:rPr>
              <w:t>verifica Declarația pe propria răspundere dată de solicitant din care să reiasă că după realizarea investiției din patrimoniul cultural, aceasta va fi înscrisă într‐o rețea de promovare turistică.</w:t>
            </w:r>
          </w:p>
        </w:tc>
      </w:tr>
    </w:tbl>
    <w:p w:rsidR="006C6ADD" w:rsidRPr="0053724F" w:rsidRDefault="006C6ADD" w:rsidP="006C6ADD">
      <w:pPr>
        <w:widowControl w:val="0"/>
        <w:tabs>
          <w:tab w:val="left" w:pos="800"/>
        </w:tabs>
        <w:autoSpaceDE w:val="0"/>
        <w:autoSpaceDN w:val="0"/>
        <w:adjustRightInd w:val="0"/>
        <w:spacing w:before="120" w:after="120" w:line="240" w:lineRule="auto"/>
        <w:rPr>
          <w:b/>
          <w:i/>
          <w:sz w:val="22"/>
          <w:u w:val="single"/>
        </w:rPr>
      </w:pPr>
      <w:r w:rsidRPr="0053724F">
        <w:rPr>
          <w:i/>
          <w:sz w:val="22"/>
        </w:rPr>
        <w:t xml:space="preserve">Dacă verificarea documentelor confirmă faptul că </w:t>
      </w:r>
      <w:r w:rsidR="00280224" w:rsidRPr="00A00037">
        <w:rPr>
          <w:i/>
        </w:rPr>
        <w:t>solicitant</w:t>
      </w:r>
      <w:r w:rsidR="00280224">
        <w:rPr>
          <w:i/>
        </w:rPr>
        <w:t>ul</w:t>
      </w:r>
      <w:r w:rsidR="00280224" w:rsidRPr="00A00037">
        <w:rPr>
          <w:i/>
        </w:rPr>
        <w:t xml:space="preserve"> </w:t>
      </w:r>
      <w:r w:rsidR="00280224">
        <w:rPr>
          <w:i/>
        </w:rPr>
        <w:t>își asumă ca</w:t>
      </w:r>
      <w:r w:rsidR="00280224" w:rsidRPr="00A00037">
        <w:rPr>
          <w:i/>
        </w:rPr>
        <w:t xml:space="preserve"> după realizarea investiției din patrimoniul cultural, aceasta va fi înscrisă într</w:t>
      </w:r>
      <w:r w:rsidR="00280224">
        <w:rPr>
          <w:i/>
        </w:rPr>
        <w:t xml:space="preserve">‐o rețea de promovare turistică, </w:t>
      </w:r>
      <w:r w:rsidRPr="0053724F">
        <w:rPr>
          <w:i/>
          <w:sz w:val="22"/>
        </w:rPr>
        <w:t>expertul bifează căsuţa din coloana DA din fişa de verificare.  În caz contrar, expertul bifează căsuţa din coloana NU şi motivează poziţia lui în rubrica „Observaţii” din fişa de evaluare generală a proiectului, proiectul fiind neeligibil.</w:t>
      </w:r>
    </w:p>
    <w:p w:rsidR="006C6ADD" w:rsidRPr="00AA598F" w:rsidRDefault="006C6ADD" w:rsidP="006C6ADD">
      <w:pPr>
        <w:spacing w:before="120" w:after="120" w:line="240" w:lineRule="auto"/>
        <w:rPr>
          <w:i/>
        </w:rPr>
      </w:pPr>
    </w:p>
    <w:p w:rsidR="006C6ADD" w:rsidRPr="00AA598F" w:rsidRDefault="006C6ADD" w:rsidP="006C6ADD">
      <w:pPr>
        <w:widowControl w:val="0"/>
        <w:tabs>
          <w:tab w:val="left" w:pos="800"/>
        </w:tabs>
        <w:autoSpaceDE w:val="0"/>
        <w:autoSpaceDN w:val="0"/>
        <w:adjustRightInd w:val="0"/>
        <w:spacing w:before="120" w:after="120" w:line="240" w:lineRule="auto"/>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rsidR="006C6ADD" w:rsidRPr="00AA598F" w:rsidRDefault="006C6ADD" w:rsidP="006C6ADD">
      <w:pPr>
        <w:spacing w:before="120" w:after="120" w:line="240" w:lineRule="auto"/>
      </w:pPr>
      <w:r w:rsidRPr="00AA598F">
        <w:lastRenderedPageBreak/>
        <w:t>Dacă SF/ DALI a fost elaborat conform H.G. nr. 28/2008 fără ca obiectivul de investiție să se înscrie în prevederile Art. 15 din H.G. nr. 907/2016, atunci proiectul este neeligibil.</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rsidR="006C6ADD" w:rsidRPr="00AA598F" w:rsidRDefault="006C6ADD" w:rsidP="00C92DD3">
            <w:pPr>
              <w:spacing w:after="0" w:line="240" w:lineRule="auto"/>
              <w:ind w:right="-8"/>
              <w:rPr>
                <w:rFonts w:cs="Calibri"/>
                <w:szCs w:val="24"/>
                <w:lang w:eastAsia="fr-FR"/>
              </w:rPr>
            </w:pPr>
          </w:p>
          <w:p w:rsidR="006C6ADD" w:rsidRPr="00AA598F" w:rsidRDefault="006C6ADD" w:rsidP="00C92DD3">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t>Se verifică Bugetul indicativ din cererea de finanţare prin corelarea informaţiilor menţionate de solicitant în liniile bugetare cu prevederile din fişa tehnică a sub-măsurii.</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rsidR="006C6ADD" w:rsidRPr="009F5717" w:rsidRDefault="006C6ADD" w:rsidP="00C92DD3">
            <w:pPr>
              <w:spacing w:after="0" w:line="240" w:lineRule="auto"/>
              <w:ind w:right="-8"/>
              <w:rPr>
                <w:rFonts w:cs="Calibri"/>
                <w:i/>
                <w:szCs w:val="24"/>
                <w:lang w:eastAsia="fr-FR"/>
              </w:rPr>
            </w:pP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rsidR="006C6ADD" w:rsidRPr="00AA598F" w:rsidRDefault="006C6ADD" w:rsidP="006C6ADD">
      <w:pPr>
        <w:spacing w:before="120" w:after="120" w:line="240" w:lineRule="auto"/>
      </w:pPr>
      <w:r w:rsidRPr="00AA598F">
        <w:t>Verificarea constă în asigurarea că toate costurile de investiţii propuse pentru finanţare sunt eligibile şi calculele sunt corecte iar Bugetul indicativ este structurat pe capitole și subcapitole.</w:t>
      </w:r>
    </w:p>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rsidR="006C6ADD" w:rsidRPr="00AA598F" w:rsidRDefault="006C6ADD" w:rsidP="006C6ADD">
      <w:pPr>
        <w:spacing w:before="120" w:after="120" w:line="240" w:lineRule="auto"/>
      </w:pPr>
      <w:r w:rsidRPr="00AA598F">
        <w:lastRenderedPageBreak/>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6C6ADD" w:rsidRPr="00AA598F" w:rsidRDefault="006C6ADD" w:rsidP="006C6ADD">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 E3.4L.</w:t>
      </w:r>
    </w:p>
    <w:p w:rsidR="006C6ADD" w:rsidRPr="00AA598F" w:rsidRDefault="006C6ADD" w:rsidP="006C6ADD">
      <w:pPr>
        <w:spacing w:before="120" w:after="120" w:line="240" w:lineRule="auto"/>
      </w:pPr>
      <w:r w:rsidRPr="00AA598F">
        <w:t>Prin transmiterea formularului E3.4L de către solicitant cu bugetul corectat , expertul va modifica bugetul în Fișa E1.2L și bifează DA cu diferențe , motivandu-și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prin formularul E3.4L, expertul bifeaza NU și îşi motivează poziţia în linia prevăzută în acest scop la rubrica Observații. </w:t>
      </w:r>
    </w:p>
    <w:p w:rsidR="006C6ADD" w:rsidRPr="00AA598F" w:rsidRDefault="006C6ADD" w:rsidP="006C6ADD">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din fișa E1.2L (în baza informațiilor din formularul E3.4L trimis de către solicitant referitoare la diferențele de calcul , și bifează caseta corespunzatoare DA cu diferențe. În acest caz se vor oferi explicaţii în rubrica Observaţii. </w:t>
      </w:r>
    </w:p>
    <w:p w:rsidR="006C6ADD" w:rsidRPr="00AA598F" w:rsidRDefault="006C6ADD" w:rsidP="006C6ADD">
      <w:pPr>
        <w:spacing w:before="120" w:after="120" w:line="240" w:lineRule="auto"/>
      </w:pPr>
      <w:r w:rsidRPr="00AA598F">
        <w:t xml:space="preserve">În cazul în care nu se efectuează corectura de către solicitant prin formularul E3.4L,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casuței corespunzatoare DA/DA cu diferente.</w:t>
      </w:r>
    </w:p>
    <w:p w:rsidR="006C6ADD" w:rsidRPr="00AA598F" w:rsidRDefault="006C6ADD" w:rsidP="006C6ADD">
      <w:pPr>
        <w:spacing w:before="120" w:after="120" w:line="240" w:lineRule="auto"/>
      </w:pPr>
      <w:r w:rsidRPr="00AA598F">
        <w:t xml:space="preserve">c) În cazul în care o parte din investiţie nu respectă criteriile de eligibilitate se va solicita prin  Fişa de solicitare a informațiilor suplimentare E3.4L corectarea bugetului. Dacă solicitantul renunţă la acea parte de investiţie şi funcţionalitatea nu este asigurată, atunci proiectul este neeligibil în întregul lui. </w:t>
      </w:r>
    </w:p>
    <w:p w:rsidR="006C6ADD" w:rsidRPr="00AA598F" w:rsidRDefault="006C6ADD" w:rsidP="006C6ADD">
      <w:pPr>
        <w:spacing w:before="120" w:after="120" w:line="240" w:lineRule="auto"/>
      </w:pPr>
      <w:r w:rsidRPr="00AA598F">
        <w:t xml:space="preserve">d) Pentru tronsoanele de drum forestier care la verificarea pe teren nu s-au identificat ca eligibile, se va solicita, prin  Fişa de solicitare a informațiilor suplimentare E3.4L,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rsidR="006C6ADD" w:rsidRPr="00AA598F" w:rsidRDefault="006C6ADD" w:rsidP="006C6ADD">
      <w:pPr>
        <w:spacing w:before="120" w:after="120" w:line="240" w:lineRule="auto"/>
      </w:pPr>
      <w:r w:rsidRPr="00AA598F">
        <w:t>Dacă solicitantul renunţă la acea parte de investiţie şi funcţionalitatea nu este asigurată, atunci proiectul este neeligibil în întregul lui.</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rsidR="006C6ADD" w:rsidRPr="00AA598F" w:rsidRDefault="006C6ADD" w:rsidP="006C6ADD">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 xml:space="preserve">publicată de Banca Central Europeană pe </w:t>
      </w:r>
      <w:r w:rsidRPr="00AA598F">
        <w:rPr>
          <w:u w:val="single"/>
        </w:rPr>
        <w:lastRenderedPageBreak/>
        <w:t>Internet la adresa: &lt;</w:t>
      </w:r>
      <w:hyperlink r:id="rId14"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rsidR="006C6ADD" w:rsidRPr="00AA598F" w:rsidRDefault="006C6ADD" w:rsidP="006C6ADD">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E3.4L. </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Sunt investiţiile eligibile în conformitate </w:t>
      </w:r>
      <w:r w:rsidR="009F5717">
        <w:rPr>
          <w:b/>
          <w:shd w:val="clear" w:color="auto" w:fill="00FFFF"/>
        </w:rPr>
        <w:t>cu specificatiile sub-măsurii ?</w:t>
      </w:r>
    </w:p>
    <w:p w:rsidR="006C6ADD" w:rsidRPr="00AA598F" w:rsidRDefault="006C6ADD" w:rsidP="006C6ADD">
      <w:pPr>
        <w:spacing w:before="120" w:after="120" w:line="240" w:lineRule="auto"/>
      </w:pPr>
      <w:r w:rsidRPr="00AA598F">
        <w:t>Se verifică dacă cheltuielile neeligibile din fişa măsurii din SDL sunt incluse în devizele pe obiecte și bugetul indicativ.</w:t>
      </w:r>
    </w:p>
    <w:p w:rsidR="006C6ADD" w:rsidRPr="00AA598F" w:rsidRDefault="006C6ADD" w:rsidP="006C6ADD">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rsidR="006C6ADD" w:rsidRPr="00AA598F" w:rsidRDefault="006C6ADD" w:rsidP="006C6ADD">
      <w:pPr>
        <w:spacing w:before="120" w:after="120" w:line="240" w:lineRule="auto"/>
      </w:pPr>
      <w:r w:rsidRPr="00AA598F">
        <w:t>Se verifică lista investiţiilor şi costurilor neeligibile şi cu prevederile cap. 8.1 din Programul Naţional de Dezvoltare Rurală 2014 – 2020.</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Pr="009F5717">
        <w:rPr>
          <w:b/>
        </w:rPr>
        <w:t>direct legate de realizarea investiției, nu depasesc 10% din costul total eligibil al proiectului, respectiv 5% pentru acele proiecte care nu includ constructii?</w:t>
      </w:r>
    </w:p>
    <w:p w:rsidR="006C6ADD" w:rsidRPr="00AA598F" w:rsidRDefault="006C6ADD" w:rsidP="006C6ADD">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E3.4L de către solicitant cu bugetul corectat, expertul completează bugetul din fișa E1.2L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5. Cheltuielile diverse şi neprevăzute (Cap. 5.3) din Bugetul indicativ sunt încadrate în rubrica neeligibil ?.</w:t>
      </w:r>
    </w:p>
    <w:p w:rsidR="006C6ADD" w:rsidRPr="00AA598F" w:rsidRDefault="006C6ADD" w:rsidP="006C6ADD">
      <w:pPr>
        <w:spacing w:before="120" w:after="120" w:line="240" w:lineRule="auto"/>
      </w:pPr>
      <w:r w:rsidRPr="00AA598F">
        <w:t>Expertul verifică în bugetul indicativ dacă valoarea cheltuielilor diverse şi neprevăzute este trecută la rubrica cheltuieli neeligibile.</w:t>
      </w:r>
    </w:p>
    <w:p w:rsidR="006C6ADD" w:rsidRPr="00AA598F" w:rsidRDefault="006C6ADD" w:rsidP="006C6ADD">
      <w:pPr>
        <w:spacing w:before="120" w:after="120" w:line="240" w:lineRule="auto"/>
      </w:pPr>
      <w:r w:rsidRPr="00AA598F">
        <w:t xml:space="preserve">Dacă aceste costuri se încadrează la rubrica neeligibile, expertul bifează DA în caseta  corespunzătoare, în caz contrar solicită corectarea bugetului indicativ prin formularul E3.4L. </w:t>
      </w:r>
    </w:p>
    <w:p w:rsidR="006C6ADD" w:rsidRPr="00AA598F" w:rsidRDefault="006C6ADD" w:rsidP="006C6ADD">
      <w:pPr>
        <w:spacing w:before="120" w:after="120" w:line="240" w:lineRule="auto"/>
      </w:pPr>
      <w:r w:rsidRPr="00AA598F">
        <w:t>Prin transmiterea formularului E3.4L de către solicitant cu bugetul corectat, expertul completează bugetul din fișa E1.2L și bifează DA cu diferențe și îşi motivează poziţia în linia prevăzută în acest scop la rubrica Observații.</w:t>
      </w:r>
    </w:p>
    <w:p w:rsidR="006C6ADD" w:rsidRPr="00AA598F" w:rsidRDefault="006C6ADD" w:rsidP="006C6ADD">
      <w:pPr>
        <w:spacing w:before="120" w:after="120" w:line="240" w:lineRule="auto"/>
      </w:pPr>
      <w:r w:rsidRPr="00AA598F">
        <w:lastRenderedPageBreak/>
        <w:t xml:space="preserve">În cazul în care solicitantul nu transmite formularul E3.4L cu bugetul corectat, expertul bifează NU și îşi motivează poziţia în linia prevăzută în acest scop la rubrica Observații. </w:t>
      </w:r>
    </w:p>
    <w:p w:rsidR="006C6ADD" w:rsidRPr="00AA598F" w:rsidRDefault="006C6ADD" w:rsidP="006C6ADD">
      <w:pPr>
        <w:spacing w:before="120" w:after="120" w:line="240" w:lineRule="auto"/>
      </w:pPr>
      <w:r w:rsidRPr="00AA598F">
        <w:t>Cererea de finanţare este declarată eligibilă prin bifarea căsuței corespunzătoare DA/DA cu diferențe.</w:t>
      </w:r>
    </w:p>
    <w:p w:rsidR="006C6ADD" w:rsidRPr="00AA598F" w:rsidRDefault="006C6ADD" w:rsidP="006C6ADD">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rPr>
        <w:t>6. TVA-ul este corect încadrat în coloana cheltuielilor neeligibile/ eligibile?</w:t>
      </w:r>
    </w:p>
    <w:p w:rsidR="006C6ADD" w:rsidRPr="00AA598F" w:rsidRDefault="006C6ADD" w:rsidP="006C6ADD">
      <w:pPr>
        <w:spacing w:before="120" w:after="120" w:line="240" w:lineRule="auto"/>
        <w:rPr>
          <w:b/>
        </w:rPr>
      </w:pPr>
      <w:r w:rsidRPr="00AA598F">
        <w:rPr>
          <w:b/>
        </w:rPr>
        <w:t>Taxa pe valoarea adăugată este cheltuială neeligibilă, cu excepţia cazului în care aceasta nu se poate recupera în temeiul legislaţiei naţionale privind TVA-ul și a prevederilor specifice pentru instrumente financiare.</w:t>
      </w:r>
    </w:p>
    <w:p w:rsidR="006C6ADD" w:rsidRPr="00AA598F" w:rsidRDefault="006C6ADD" w:rsidP="006C6ADD">
      <w:pPr>
        <w:spacing w:before="120" w:after="120" w:line="240" w:lineRule="auto"/>
      </w:pPr>
      <w:r w:rsidRPr="00AA598F">
        <w:t>Expertul verifică dacă solicitantul a bifat căsuţa corespunzătoare în declaraţia pe propria răspundere de la secțiunea F din cererea de finanțare.</w:t>
      </w:r>
    </w:p>
    <w:p w:rsidR="006C6ADD" w:rsidRPr="00AA598F" w:rsidRDefault="006C6ADD" w:rsidP="006C6ADD">
      <w:pPr>
        <w:spacing w:before="120" w:after="120" w:line="240" w:lineRule="auto"/>
      </w:pPr>
      <w:r w:rsidRPr="00AA598F">
        <w:t>Dacă solicitantul este plătitor de TVA, valoarea TVA aferent cheltuielilor eligibile purtătoare de TVA, este trecută în coloana cheltuielilor neeligibile?</w:t>
      </w:r>
    </w:p>
    <w:p w:rsidR="006C6ADD" w:rsidRPr="00AA598F" w:rsidRDefault="006C6ADD" w:rsidP="006C6ADD">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rsidR="006C6ADD" w:rsidRPr="00AA598F" w:rsidRDefault="006C6ADD" w:rsidP="006C6ADD">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rsidR="006C6ADD" w:rsidRPr="00AA598F" w:rsidRDefault="006C6ADD" w:rsidP="006C6ADD">
      <w:pPr>
        <w:spacing w:before="120" w:after="120" w:line="240" w:lineRule="auto"/>
      </w:pPr>
      <w:r w:rsidRPr="00AA598F">
        <w:t>Dacă solicitantul este neplătitor de TVA, valoarea TVA aferenta cheltuielilor eligibile purtătoare de TVA, poate fi trecută în coloana cheltuielilor eligibile sau neeligibile.</w:t>
      </w:r>
    </w:p>
    <w:p w:rsidR="006C6ADD" w:rsidRPr="00AA598F" w:rsidRDefault="006C6ADD" w:rsidP="006C6ADD">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rsidR="006C6ADD" w:rsidRPr="00AA598F" w:rsidRDefault="006C6ADD" w:rsidP="006C6ADD">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2" w:name="_Toc487029155"/>
      <w:r w:rsidRPr="00AA598F">
        <w:rPr>
          <w:b/>
        </w:rPr>
        <w:t>D. Verificarea rezonabilităţii preţurilor.</w:t>
      </w:r>
      <w:bookmarkEnd w:id="2"/>
      <w:r w:rsidRPr="00AA598F">
        <w:rPr>
          <w:b/>
        </w:rPr>
        <w:t xml:space="preserve"> </w:t>
      </w:r>
    </w:p>
    <w:p w:rsidR="006C6ADD" w:rsidRPr="00AA598F" w:rsidRDefault="006C6ADD" w:rsidP="009F5717">
      <w:pPr>
        <w:keepNext/>
        <w:keepLines/>
        <w:shd w:val="clear" w:color="auto" w:fill="00FFFF"/>
        <w:spacing w:before="120" w:after="120" w:line="240" w:lineRule="auto"/>
        <w:rPr>
          <w:b/>
        </w:rPr>
      </w:pPr>
      <w:bookmarkStart w:id="3" w:name="_Toc487029156"/>
      <w:r w:rsidRPr="00AA598F">
        <w:rPr>
          <w:b/>
        </w:rPr>
        <w:t>1. Prețurile utilizate la întocmirea devizelor se încadrează în prevederile                                   H.G. nr. 363/2010 cu completările şi modificările ulterioare ?</w:t>
      </w:r>
      <w:bookmarkEnd w:id="3"/>
    </w:p>
    <w:p w:rsidR="006C6ADD" w:rsidRPr="00AA598F" w:rsidRDefault="006C6ADD" w:rsidP="006C6ADD">
      <w:pPr>
        <w:keepNext/>
        <w:keepLines/>
        <w:shd w:val="clear" w:color="auto" w:fill="FFFFFF"/>
        <w:spacing w:before="120" w:after="120" w:line="240" w:lineRule="auto"/>
      </w:pPr>
      <w:bookmarkStart w:id="4"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4"/>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w:t>
      </w:r>
      <w:r w:rsidRPr="00AA598F">
        <w:lastRenderedPageBreak/>
        <w:t xml:space="preserve">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peste 30.01%  în plus față de costul de referință, va efectua 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rsidR="006C6ADD" w:rsidRPr="00AA598F" w:rsidRDefault="006C6ADD" w:rsidP="006C6ADD">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rsidR="006C6ADD" w:rsidRPr="00AA598F" w:rsidRDefault="006C6ADD" w:rsidP="006C6ADD">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rsidR="006C6ADD" w:rsidRPr="00AA598F" w:rsidRDefault="006C6ADD" w:rsidP="006C6ADD">
      <w:pPr>
        <w:spacing w:before="120" w:after="120" w:line="240" w:lineRule="auto"/>
        <w:rPr>
          <w:u w:val="single"/>
        </w:rPr>
      </w:pPr>
    </w:p>
    <w:p w:rsidR="006C6ADD" w:rsidRPr="00AA598F" w:rsidRDefault="006C6ADD" w:rsidP="009F5717">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rsidR="006C6ADD" w:rsidRPr="00AA598F" w:rsidRDefault="006C6ADD" w:rsidP="006C6ADD">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rsidR="006C6ADD" w:rsidRPr="009F5717" w:rsidRDefault="006C6ADD" w:rsidP="009F5717">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272"/>
      </w:tblGrid>
      <w:tr w:rsidR="006C6ADD" w:rsidRPr="006723F4" w:rsidTr="00C5125B">
        <w:trPr>
          <w:trHeight w:val="4112"/>
        </w:trPr>
        <w:tc>
          <w:tcPr>
            <w:tcW w:w="5000" w:type="pct"/>
          </w:tcPr>
          <w:p w:rsidR="006C6ADD" w:rsidRPr="00AA598F" w:rsidRDefault="006C6ADD" w:rsidP="009F5717">
            <w:pPr>
              <w:keepNext/>
              <w:spacing w:before="120" w:after="120" w:line="240" w:lineRule="auto"/>
              <w:ind w:firstLine="0"/>
              <w:rPr>
                <w:b/>
                <w:u w:val="single"/>
              </w:rPr>
            </w:pPr>
            <w:r w:rsidRPr="00AA598F">
              <w:rPr>
                <w:b/>
                <w:u w:val="single"/>
              </w:rPr>
              <w:lastRenderedPageBreak/>
              <w:t>E. Verificarea Planului Financiar</w:t>
            </w:r>
          </w:p>
          <w:p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keepNext/>
                    <w:spacing w:after="0" w:line="240" w:lineRule="auto"/>
                    <w:rPr>
                      <w:b/>
                    </w:rPr>
                  </w:pPr>
                  <w:bookmarkStart w:id="5" w:name="_Toc487029158"/>
                  <w:r w:rsidRPr="00AA598F">
                    <w:rPr>
                      <w:b/>
                    </w:rPr>
                    <w:t>Plan Financiar Totalizator</w:t>
                  </w:r>
                  <w:bookmarkEnd w:id="5"/>
                  <w:r w:rsidRPr="00AA598F">
                    <w:rPr>
                      <w:b/>
                    </w:rPr>
                    <w:t xml:space="preserve"> </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5125B">
                  <w:pPr>
                    <w:spacing w:after="0" w:line="240" w:lineRule="auto"/>
                    <w:ind w:firstLine="0"/>
                    <w:rPr>
                      <w:b/>
                    </w:rPr>
                  </w:pPr>
                  <w:r w:rsidRPr="00AA598F">
                    <w:rPr>
                      <w:b/>
                    </w:rPr>
                    <w:t>Total proiect</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3</w:t>
                  </w:r>
                </w:p>
              </w:tc>
            </w:tr>
            <w:tr w:rsidR="006C6ADD" w:rsidRPr="006723F4"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rsidR="006C6ADD" w:rsidRPr="00AA598F" w:rsidRDefault="006C6ADD" w:rsidP="00C92DD3">
                  <w:pPr>
                    <w:spacing w:after="0" w:line="240" w:lineRule="auto"/>
                    <w:jc w:val="center"/>
                    <w:rPr>
                      <w:b/>
                    </w:rPr>
                  </w:pPr>
                  <w:r w:rsidRPr="00AA598F">
                    <w:rPr>
                      <w:b/>
                    </w:rPr>
                    <w:t>Euro</w:t>
                  </w:r>
                </w:p>
              </w:tc>
            </w:tr>
            <w:tr w:rsidR="006C6ADD" w:rsidRPr="006723F4"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C5125B" w:rsidP="00C5125B">
                  <w:pPr>
                    <w:spacing w:after="0" w:line="240" w:lineRule="auto"/>
                    <w:ind w:firstLine="0"/>
                  </w:pPr>
                  <w:r>
                    <w:t xml:space="preserve">      </w:t>
                  </w:r>
                  <w:r w:rsidR="006C6ADD"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r w:rsidR="006C6ADD" w:rsidRPr="006723F4"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rsidR="006C6ADD" w:rsidRPr="00AA598F" w:rsidRDefault="006C6ADD" w:rsidP="00C92DD3">
                  <w:pPr>
                    <w:spacing w:after="0" w:line="240" w:lineRule="auto"/>
                    <w:rPr>
                      <w:b/>
                    </w:rPr>
                  </w:pPr>
                </w:p>
              </w:tc>
            </w:tr>
          </w:tbl>
          <w:p w:rsidR="006C6ADD" w:rsidRPr="00AA598F" w:rsidRDefault="006C6ADD" w:rsidP="00C92DD3">
            <w:pPr>
              <w:keepNext/>
              <w:spacing w:before="120" w:after="120" w:line="240" w:lineRule="auto"/>
              <w:rPr>
                <w:color w:val="000000"/>
              </w:rPr>
            </w:pPr>
          </w:p>
          <w:p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rsidR="006C6ADD" w:rsidRPr="00AA598F" w:rsidRDefault="006C6ADD" w:rsidP="00C92DD3">
            <w:pPr>
              <w:numPr>
                <w:ilvl w:val="12"/>
                <w:numId w:val="0"/>
              </w:numPr>
              <w:tabs>
                <w:tab w:val="right" w:pos="10207"/>
              </w:tabs>
              <w:spacing w:before="120" w:after="120" w:line="240" w:lineRule="auto"/>
            </w:pPr>
            <w:r w:rsidRPr="00AA598F">
              <w:t xml:space="preserve"> R.4  = R.1 + R.2 + R.3                                               </w:t>
            </w:r>
          </w:p>
          <w:p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rsidTr="00C5125B">
        <w:trPr>
          <w:trHeight w:val="307"/>
        </w:trPr>
        <w:tc>
          <w:tcPr>
            <w:tcW w:w="5000" w:type="pct"/>
            <w:hideMark/>
          </w:tcPr>
          <w:p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rsidTr="00C5125B">
        <w:trPr>
          <w:trHeight w:val="85"/>
        </w:trPr>
        <w:tc>
          <w:tcPr>
            <w:tcW w:w="5000" w:type="pct"/>
          </w:tcPr>
          <w:p w:rsidR="006C6ADD" w:rsidRPr="00AA598F" w:rsidRDefault="006C6ADD" w:rsidP="00C5125B">
            <w:pPr>
              <w:overflowPunct w:val="0"/>
              <w:autoSpaceDE w:val="0"/>
              <w:autoSpaceDN w:val="0"/>
              <w:adjustRightInd w:val="0"/>
              <w:spacing w:before="120" w:after="120" w:line="240" w:lineRule="auto"/>
              <w:ind w:firstLine="0"/>
              <w:textAlignment w:val="baseline"/>
            </w:pPr>
          </w:p>
        </w:tc>
      </w:tr>
    </w:tbl>
    <w:p w:rsidR="006C6ADD" w:rsidRPr="00AA598F" w:rsidRDefault="006C6ADD" w:rsidP="00C5125B">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rsidR="006C6ADD" w:rsidRPr="00AA598F" w:rsidRDefault="006C6ADD" w:rsidP="006C6ADD">
      <w:pPr>
        <w:spacing w:before="120" w:after="120" w:line="240" w:lineRule="auto"/>
        <w:rPr>
          <w:i/>
        </w:rPr>
      </w:pPr>
      <w:r w:rsidRPr="00AA598F">
        <w:t>Expertul verifică dacă gradul de intervenție este de max.</w:t>
      </w:r>
      <w:r w:rsidRPr="00AA598F">
        <w:rPr>
          <w:lang w:val="pt-BR"/>
        </w:rPr>
        <w:t xml:space="preserve"> 100 % pentru investiţiile de utilitate publică care deservesc </w:t>
      </w:r>
      <w:r w:rsidRPr="00AA598F">
        <w:t>î</w:t>
      </w:r>
      <w:r w:rsidRPr="00AA598F">
        <w:rPr>
          <w:lang w:val="pt-BR"/>
        </w:rPr>
        <w:t>ntreaga comunitate şi nu va depăşi</w:t>
      </w:r>
      <w:r w:rsidRPr="00AA598F">
        <w:rPr>
          <w:i/>
        </w:rPr>
        <w:t>:</w:t>
      </w:r>
    </w:p>
    <w:p w:rsidR="006C6ADD" w:rsidRPr="00AA598F" w:rsidRDefault="006C6ADD" w:rsidP="006C6ADD">
      <w:pPr>
        <w:spacing w:before="120" w:after="120" w:line="240" w:lineRule="auto"/>
      </w:pPr>
      <w:r w:rsidRPr="00AA598F">
        <w:t>Expertul verifică dacă gradul de intervenţie publică este de maxim:</w:t>
      </w:r>
    </w:p>
    <w:p w:rsidR="006C6ADD" w:rsidRPr="00AA598F" w:rsidRDefault="006C6ADD" w:rsidP="006C6ADD">
      <w:pPr>
        <w:pStyle w:val="ListParagraph"/>
        <w:numPr>
          <w:ilvl w:val="0"/>
          <w:numId w:val="23"/>
        </w:numPr>
        <w:spacing w:before="120" w:after="120" w:line="240" w:lineRule="auto"/>
        <w:ind w:left="360"/>
      </w:pPr>
      <w:r w:rsidRPr="00AA598F">
        <w:t>90% pentru pentru operațiunile generatoare de venit</w:t>
      </w:r>
    </w:p>
    <w:p w:rsidR="006C6ADD" w:rsidRPr="00AA598F" w:rsidRDefault="006C6ADD" w:rsidP="006C6ADD">
      <w:pPr>
        <w:pStyle w:val="ListParagraph"/>
        <w:numPr>
          <w:ilvl w:val="0"/>
          <w:numId w:val="23"/>
        </w:numPr>
        <w:spacing w:before="120" w:after="120" w:line="240" w:lineRule="auto"/>
        <w:ind w:left="360"/>
      </w:pPr>
      <w:r w:rsidRPr="00AA598F">
        <w:t>100% pentru operațiunile generatoare de venit cu utilitate publică</w:t>
      </w:r>
    </w:p>
    <w:p w:rsidR="006C6ADD" w:rsidRPr="00AA598F" w:rsidRDefault="006C6ADD" w:rsidP="006C6ADD">
      <w:pPr>
        <w:pStyle w:val="ListParagraph"/>
        <w:numPr>
          <w:ilvl w:val="0"/>
          <w:numId w:val="23"/>
        </w:numPr>
        <w:spacing w:before="120" w:after="120" w:line="240" w:lineRule="auto"/>
        <w:ind w:left="360"/>
        <w:rPr>
          <w:i/>
        </w:rPr>
      </w:pPr>
      <w:r w:rsidRPr="00AA598F">
        <w:t>100% pentru operațiunile negeneratoare de venit</w:t>
      </w: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rsidR="006C6ADD" w:rsidRPr="00AA598F" w:rsidRDefault="006C6ADD" w:rsidP="006C6ADD">
      <w:pPr>
        <w:spacing w:before="120" w:after="120" w:line="240" w:lineRule="auto"/>
      </w:pPr>
    </w:p>
    <w:p w:rsidR="006C6ADD" w:rsidRPr="00AA598F" w:rsidRDefault="006C6ADD" w:rsidP="006C6ADD">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rsidR="006C6ADD" w:rsidRPr="00AA598F" w:rsidRDefault="006C6ADD" w:rsidP="006C6ADD">
      <w:pPr>
        <w:spacing w:before="120" w:after="120" w:line="240" w:lineRule="auto"/>
        <w:rPr>
          <w:lang w:val="it-IT"/>
        </w:rPr>
      </w:pPr>
      <w:r w:rsidRPr="00AA598F">
        <w:lastRenderedPageBreak/>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rsidR="006C6ADD" w:rsidRPr="00AA598F" w:rsidRDefault="006C6ADD" w:rsidP="006C6ADD">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 Avansul solicitat se încadrează într-un cuantum de până la 50% din ajutorul public aferent proiectului ?</w:t>
      </w:r>
    </w:p>
    <w:p w:rsidR="006C6ADD" w:rsidRPr="00AA598F" w:rsidRDefault="006C6ADD" w:rsidP="006C6ADD">
      <w:pPr>
        <w:tabs>
          <w:tab w:val="left" w:pos="0"/>
        </w:tabs>
        <w:spacing w:before="120" w:after="120" w:line="240" w:lineRule="auto"/>
      </w:pPr>
      <w:r w:rsidRPr="00AA598F">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prin formularul E3.4L. </w:t>
      </w:r>
    </w:p>
    <w:p w:rsidR="006C6ADD" w:rsidRPr="00AA598F" w:rsidRDefault="006C6ADD" w:rsidP="006C6ADD">
      <w:pPr>
        <w:tabs>
          <w:tab w:val="left" w:pos="0"/>
        </w:tabs>
        <w:spacing w:before="120" w:after="120" w:line="240" w:lineRule="auto"/>
      </w:pPr>
      <w:r w:rsidRPr="00AA598F">
        <w:t>Prin transmiterea formularului E3.4L de către solicitant cu bugetul corectat, expertul înscrie valoarea în Planul financiar și bifează DA cu diferențe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rsidR="006C6ADD" w:rsidRPr="00AA598F" w:rsidRDefault="006C6ADD" w:rsidP="006C6ADD">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rsidR="006C6ADD" w:rsidRPr="00AA598F" w:rsidRDefault="006C6ADD" w:rsidP="006C6ADD">
      <w:pPr>
        <w:spacing w:before="120" w:after="120" w:line="240" w:lineRule="auto"/>
      </w:pPr>
    </w:p>
    <w:p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5"/>
      <w:footerReference w:type="default" r:id="rId16"/>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7C0" w:rsidRDefault="005A47C0" w:rsidP="0079694C">
      <w:pPr>
        <w:spacing w:after="0" w:line="240" w:lineRule="auto"/>
      </w:pPr>
      <w:r>
        <w:separator/>
      </w:r>
    </w:p>
  </w:endnote>
  <w:endnote w:type="continuationSeparator" w:id="0">
    <w:p w:rsidR="005A47C0" w:rsidRDefault="005A47C0"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941465"/>
      <w:docPartObj>
        <w:docPartGallery w:val="Page Numbers (Bottom of Page)"/>
        <w:docPartUnique/>
      </w:docPartObj>
    </w:sdtPr>
    <w:sdtEndPr>
      <w:rPr>
        <w:noProof/>
      </w:rPr>
    </w:sdtEndPr>
    <w:sdtContent>
      <w:p w:rsidR="00426783" w:rsidRDefault="00426783">
        <w:pPr>
          <w:pStyle w:val="Footer"/>
          <w:jc w:val="center"/>
        </w:pPr>
        <w:r>
          <w:fldChar w:fldCharType="begin"/>
        </w:r>
        <w:r>
          <w:instrText xml:space="preserve"> PAGE   \* MERGEFORMAT </w:instrText>
        </w:r>
        <w:r>
          <w:fldChar w:fldCharType="separate"/>
        </w:r>
        <w:r w:rsidR="00AE2ADC">
          <w:rPr>
            <w:noProof/>
          </w:rPr>
          <w:t>16</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426783" w:rsidTr="009E1C72">
      <w:tc>
        <w:tcPr>
          <w:tcW w:w="8461" w:type="dxa"/>
        </w:tcPr>
        <w:p w:rsidR="00426783" w:rsidRDefault="00426783" w:rsidP="009E1C72">
          <w:pPr>
            <w:pStyle w:val="Footer"/>
          </w:pPr>
        </w:p>
        <w:p w:rsidR="00426783" w:rsidRDefault="00426783"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426783" w:rsidRDefault="00426783" w:rsidP="009E1C72">
          <w:pPr>
            <w:pStyle w:val="Footer"/>
          </w:pPr>
        </w:p>
      </w:tc>
      <w:tc>
        <w:tcPr>
          <w:tcW w:w="1746" w:type="dxa"/>
        </w:tcPr>
        <w:p w:rsidR="00426783" w:rsidRDefault="00426783"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426783" w:rsidRDefault="00426783" w:rsidP="00F7330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580961"/>
      <w:docPartObj>
        <w:docPartGallery w:val="Page Numbers (Bottom of Page)"/>
        <w:docPartUnique/>
      </w:docPartObj>
    </w:sdtPr>
    <w:sdtEndPr>
      <w:rPr>
        <w:noProof/>
      </w:rPr>
    </w:sdtEndPr>
    <w:sdtContent>
      <w:p w:rsidR="00426783" w:rsidRDefault="00426783">
        <w:pPr>
          <w:pStyle w:val="Footer"/>
          <w:jc w:val="center"/>
        </w:pPr>
        <w:r>
          <w:fldChar w:fldCharType="begin"/>
        </w:r>
        <w:r>
          <w:instrText xml:space="preserve"> PAGE   \* MERGEFORMAT </w:instrText>
        </w:r>
        <w:r>
          <w:fldChar w:fldCharType="separate"/>
        </w:r>
        <w:r w:rsidR="00AE2ADC">
          <w:rPr>
            <w:noProof/>
          </w:rPr>
          <w:t>18</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426783" w:rsidTr="009E1C72">
      <w:tc>
        <w:tcPr>
          <w:tcW w:w="8461" w:type="dxa"/>
        </w:tcPr>
        <w:p w:rsidR="00426783" w:rsidRDefault="00426783" w:rsidP="009E1C72">
          <w:pPr>
            <w:pStyle w:val="Footer"/>
          </w:pPr>
        </w:p>
        <w:p w:rsidR="00426783" w:rsidRDefault="00426783"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426783" w:rsidRDefault="00426783" w:rsidP="009E1C72">
          <w:pPr>
            <w:pStyle w:val="Footer"/>
          </w:pPr>
        </w:p>
      </w:tc>
      <w:tc>
        <w:tcPr>
          <w:tcW w:w="1746" w:type="dxa"/>
        </w:tcPr>
        <w:p w:rsidR="00426783" w:rsidRDefault="00426783"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426783" w:rsidRDefault="00426783" w:rsidP="00F7330A">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426783" w:rsidRDefault="00426783">
        <w:pPr>
          <w:pStyle w:val="Footer"/>
          <w:jc w:val="center"/>
        </w:pPr>
        <w:r>
          <w:fldChar w:fldCharType="begin"/>
        </w:r>
        <w:r>
          <w:instrText xml:space="preserve"> PAGE   \* MERGEFORMAT </w:instrText>
        </w:r>
        <w:r>
          <w:fldChar w:fldCharType="separate"/>
        </w:r>
        <w:r w:rsidR="00AE2ADC">
          <w:rPr>
            <w:noProof/>
          </w:rPr>
          <w:t>42</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426783" w:rsidTr="006D52C9">
      <w:trPr>
        <w:trHeight w:val="1428"/>
      </w:trPr>
      <w:tc>
        <w:tcPr>
          <w:tcW w:w="8610" w:type="dxa"/>
        </w:tcPr>
        <w:p w:rsidR="00426783" w:rsidRDefault="00426783" w:rsidP="003E27C3">
          <w:pPr>
            <w:pStyle w:val="Footer"/>
          </w:pPr>
        </w:p>
        <w:p w:rsidR="00426783" w:rsidRDefault="00426783"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426783" w:rsidRDefault="00426783"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426783" w:rsidRDefault="00426783" w:rsidP="006D52C9">
    <w:pP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7C0" w:rsidRDefault="005A47C0" w:rsidP="0079694C">
      <w:pPr>
        <w:spacing w:after="0" w:line="240" w:lineRule="auto"/>
      </w:pPr>
      <w:r>
        <w:separator/>
      </w:r>
    </w:p>
  </w:footnote>
  <w:footnote w:type="continuationSeparator" w:id="0">
    <w:p w:rsidR="005A47C0" w:rsidRDefault="005A47C0"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426783" w:rsidTr="009E1C72">
      <w:trPr>
        <w:trHeight w:val="76"/>
        <w:jc w:val="center"/>
      </w:trPr>
      <w:tc>
        <w:tcPr>
          <w:tcW w:w="1884" w:type="dxa"/>
        </w:tcPr>
        <w:p w:rsidR="00426783" w:rsidRDefault="00426783"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426783" w:rsidRPr="00032565" w:rsidRDefault="00426783"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426783" w:rsidRDefault="00426783" w:rsidP="009E1C72">
          <w:pPr>
            <w:pStyle w:val="Header"/>
            <w:rPr>
              <w:b/>
              <w:noProof/>
              <w:color w:val="32643C"/>
              <w:szCs w:val="24"/>
            </w:rPr>
          </w:pPr>
        </w:p>
        <w:p w:rsidR="00426783" w:rsidRPr="009239CC" w:rsidRDefault="00426783"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426783" w:rsidRPr="009239CC" w:rsidRDefault="00426783"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426783" w:rsidRPr="00431994" w:rsidRDefault="00426783"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426783" w:rsidRDefault="004267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426783" w:rsidTr="009E1C72">
      <w:trPr>
        <w:trHeight w:val="76"/>
        <w:jc w:val="center"/>
      </w:trPr>
      <w:tc>
        <w:tcPr>
          <w:tcW w:w="1884" w:type="dxa"/>
        </w:tcPr>
        <w:p w:rsidR="00426783" w:rsidRDefault="00426783"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426783" w:rsidRPr="00032565" w:rsidRDefault="00426783"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426783" w:rsidRDefault="00426783" w:rsidP="009E1C72">
          <w:pPr>
            <w:pStyle w:val="Header"/>
            <w:rPr>
              <w:b/>
              <w:noProof/>
              <w:color w:val="32643C"/>
              <w:szCs w:val="24"/>
            </w:rPr>
          </w:pPr>
        </w:p>
        <w:p w:rsidR="00426783" w:rsidRPr="009239CC" w:rsidRDefault="00426783"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426783" w:rsidRPr="009239CC" w:rsidRDefault="00426783"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426783" w:rsidRPr="00431994" w:rsidRDefault="00426783"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426783" w:rsidRDefault="004267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426783"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426783" w:rsidTr="003E27C3">
            <w:trPr>
              <w:trHeight w:val="76"/>
              <w:jc w:val="center"/>
            </w:trPr>
            <w:tc>
              <w:tcPr>
                <w:tcW w:w="1884" w:type="dxa"/>
              </w:tcPr>
              <w:p w:rsidR="00426783" w:rsidRDefault="00426783"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426783" w:rsidRPr="00032565" w:rsidRDefault="00426783"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426783" w:rsidRDefault="00426783" w:rsidP="003E27C3">
                <w:pPr>
                  <w:pStyle w:val="Header"/>
                  <w:rPr>
                    <w:b/>
                    <w:noProof/>
                    <w:color w:val="32643C"/>
                    <w:szCs w:val="24"/>
                  </w:rPr>
                </w:pPr>
              </w:p>
              <w:p w:rsidR="00426783" w:rsidRPr="009239CC" w:rsidRDefault="00426783"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426783" w:rsidRPr="009239CC" w:rsidRDefault="00426783"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426783" w:rsidRPr="00431994" w:rsidRDefault="00426783"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426783" w:rsidRDefault="00426783" w:rsidP="0022247C">
          <w:pPr>
            <w:pStyle w:val="Header"/>
            <w:spacing w:after="160"/>
            <w:ind w:firstLine="0"/>
            <w:rPr>
              <w:b/>
              <w:noProof/>
              <w:color w:val="32643C"/>
              <w:szCs w:val="24"/>
            </w:rPr>
          </w:pPr>
        </w:p>
      </w:tc>
      <w:tc>
        <w:tcPr>
          <w:tcW w:w="5315" w:type="dxa"/>
        </w:tcPr>
        <w:p w:rsidR="00426783" w:rsidRPr="00431994" w:rsidRDefault="00426783" w:rsidP="0022247C">
          <w:pPr>
            <w:pStyle w:val="Header"/>
            <w:rPr>
              <w:noProof/>
              <w:color w:val="32643C"/>
              <w:szCs w:val="24"/>
            </w:rPr>
          </w:pPr>
        </w:p>
      </w:tc>
    </w:tr>
  </w:tbl>
  <w:p w:rsidR="00426783" w:rsidRDefault="00426783" w:rsidP="006D52C9">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B400A"/>
    <w:multiLevelType w:val="hybridMultilevel"/>
    <w:tmpl w:val="32FA07F8"/>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nsid w:val="10A429AA"/>
    <w:multiLevelType w:val="hybridMultilevel"/>
    <w:tmpl w:val="445CE3EE"/>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76A70EA"/>
    <w:multiLevelType w:val="hybridMultilevel"/>
    <w:tmpl w:val="3BDAABD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nsid w:val="21002831"/>
    <w:multiLevelType w:val="hybridMultilevel"/>
    <w:tmpl w:val="41DAA1C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A3B661E"/>
    <w:multiLevelType w:val="hybridMultilevel"/>
    <w:tmpl w:val="9A649C8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nsid w:val="4C577AD8"/>
    <w:multiLevelType w:val="hybridMultilevel"/>
    <w:tmpl w:val="1C2895B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9">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1">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9168E"/>
    <w:multiLevelType w:val="hybridMultilevel"/>
    <w:tmpl w:val="07EAFC6A"/>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1">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25"/>
  </w:num>
  <w:num w:numId="4">
    <w:abstractNumId w:val="23"/>
  </w:num>
  <w:num w:numId="5">
    <w:abstractNumId w:val="11"/>
  </w:num>
  <w:num w:numId="6">
    <w:abstractNumId w:val="38"/>
  </w:num>
  <w:num w:numId="7">
    <w:abstractNumId w:val="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30"/>
  </w:num>
  <w:num w:numId="15">
    <w:abstractNumId w:val="15"/>
  </w:num>
  <w:num w:numId="16">
    <w:abstractNumId w:val="3"/>
  </w:num>
  <w:num w:numId="17">
    <w:abstractNumId w:val="39"/>
  </w:num>
  <w:num w:numId="18">
    <w:abstractNumId w:val="40"/>
  </w:num>
  <w:num w:numId="19">
    <w:abstractNumId w:val="10"/>
  </w:num>
  <w:num w:numId="20">
    <w:abstractNumId w:val="31"/>
  </w:num>
  <w:num w:numId="21">
    <w:abstractNumId w:val="17"/>
  </w:num>
  <w:num w:numId="22">
    <w:abstractNumId w:val="18"/>
  </w:num>
  <w:num w:numId="23">
    <w:abstractNumId w:val="29"/>
  </w:num>
  <w:num w:numId="24">
    <w:abstractNumId w:val="5"/>
  </w:num>
  <w:num w:numId="25">
    <w:abstractNumId w:val="27"/>
  </w:num>
  <w:num w:numId="26">
    <w:abstractNumId w:val="2"/>
  </w:num>
  <w:num w:numId="27">
    <w:abstractNumId w:val="20"/>
  </w:num>
  <w:num w:numId="28">
    <w:abstractNumId w:val="35"/>
  </w:num>
  <w:num w:numId="29">
    <w:abstractNumId w:val="24"/>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3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44"/>
  </w:num>
  <w:num w:numId="36">
    <w:abstractNumId w:val="14"/>
  </w:num>
  <w:num w:numId="37">
    <w:abstractNumId w:val="41"/>
  </w:num>
  <w:num w:numId="38">
    <w:abstractNumId w:val="0"/>
  </w:num>
  <w:num w:numId="39">
    <w:abstractNumId w:val="1"/>
  </w:num>
  <w:num w:numId="40">
    <w:abstractNumId w:val="19"/>
  </w:num>
  <w:num w:numId="41">
    <w:abstractNumId w:val="37"/>
  </w:num>
  <w:num w:numId="42">
    <w:abstractNumId w:val="6"/>
  </w:num>
  <w:num w:numId="43">
    <w:abstractNumId w:val="8"/>
  </w:num>
  <w:num w:numId="44">
    <w:abstractNumId w:val="12"/>
  </w:num>
  <w:num w:numId="45">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105959"/>
    <w:rsid w:val="00120B18"/>
    <w:rsid w:val="001302A1"/>
    <w:rsid w:val="00151B60"/>
    <w:rsid w:val="0015431E"/>
    <w:rsid w:val="00165C21"/>
    <w:rsid w:val="00177ACE"/>
    <w:rsid w:val="00186BFE"/>
    <w:rsid w:val="001B5F92"/>
    <w:rsid w:val="001C50FE"/>
    <w:rsid w:val="001D7DA2"/>
    <w:rsid w:val="001E2B0C"/>
    <w:rsid w:val="001F1DAB"/>
    <w:rsid w:val="001F79A4"/>
    <w:rsid w:val="0021260E"/>
    <w:rsid w:val="0022247C"/>
    <w:rsid w:val="00233195"/>
    <w:rsid w:val="0024402A"/>
    <w:rsid w:val="00255129"/>
    <w:rsid w:val="00280224"/>
    <w:rsid w:val="00293D26"/>
    <w:rsid w:val="002B04DE"/>
    <w:rsid w:val="002C1488"/>
    <w:rsid w:val="002C7194"/>
    <w:rsid w:val="002D47B4"/>
    <w:rsid w:val="002E031C"/>
    <w:rsid w:val="002E1238"/>
    <w:rsid w:val="003206FE"/>
    <w:rsid w:val="00337E63"/>
    <w:rsid w:val="003734A3"/>
    <w:rsid w:val="003E27C3"/>
    <w:rsid w:val="003E4532"/>
    <w:rsid w:val="003F35E0"/>
    <w:rsid w:val="003F4D9C"/>
    <w:rsid w:val="004124B8"/>
    <w:rsid w:val="00416737"/>
    <w:rsid w:val="0042224B"/>
    <w:rsid w:val="00426783"/>
    <w:rsid w:val="00447ACC"/>
    <w:rsid w:val="00491689"/>
    <w:rsid w:val="00492CE5"/>
    <w:rsid w:val="004A52EE"/>
    <w:rsid w:val="004B3034"/>
    <w:rsid w:val="004F2E19"/>
    <w:rsid w:val="004F7D23"/>
    <w:rsid w:val="0053724F"/>
    <w:rsid w:val="00541CDC"/>
    <w:rsid w:val="005729D4"/>
    <w:rsid w:val="00594D62"/>
    <w:rsid w:val="005A47C0"/>
    <w:rsid w:val="005B28AC"/>
    <w:rsid w:val="005C4540"/>
    <w:rsid w:val="005D75ED"/>
    <w:rsid w:val="005F0FA2"/>
    <w:rsid w:val="005F1E28"/>
    <w:rsid w:val="00602BEE"/>
    <w:rsid w:val="00606093"/>
    <w:rsid w:val="0060716F"/>
    <w:rsid w:val="00620CAA"/>
    <w:rsid w:val="006419C2"/>
    <w:rsid w:val="00646D61"/>
    <w:rsid w:val="00646F98"/>
    <w:rsid w:val="00673FB1"/>
    <w:rsid w:val="006741F3"/>
    <w:rsid w:val="00693272"/>
    <w:rsid w:val="006B218F"/>
    <w:rsid w:val="006C4713"/>
    <w:rsid w:val="006C5D67"/>
    <w:rsid w:val="006C6ADD"/>
    <w:rsid w:val="006D4736"/>
    <w:rsid w:val="006D4941"/>
    <w:rsid w:val="006D52C9"/>
    <w:rsid w:val="00723FF0"/>
    <w:rsid w:val="007341E1"/>
    <w:rsid w:val="0073709F"/>
    <w:rsid w:val="007923B3"/>
    <w:rsid w:val="0079694C"/>
    <w:rsid w:val="007C176F"/>
    <w:rsid w:val="007E4D2A"/>
    <w:rsid w:val="007E5EA3"/>
    <w:rsid w:val="00811158"/>
    <w:rsid w:val="008641E5"/>
    <w:rsid w:val="008730E7"/>
    <w:rsid w:val="008C2881"/>
    <w:rsid w:val="008C64E2"/>
    <w:rsid w:val="008F21D6"/>
    <w:rsid w:val="00912536"/>
    <w:rsid w:val="00966DF6"/>
    <w:rsid w:val="009C5157"/>
    <w:rsid w:val="009E0E40"/>
    <w:rsid w:val="009E1C72"/>
    <w:rsid w:val="009E3B2C"/>
    <w:rsid w:val="009E4595"/>
    <w:rsid w:val="009F5717"/>
    <w:rsid w:val="00A0492B"/>
    <w:rsid w:val="00A054B3"/>
    <w:rsid w:val="00A247E7"/>
    <w:rsid w:val="00A374D8"/>
    <w:rsid w:val="00A71502"/>
    <w:rsid w:val="00AA54B7"/>
    <w:rsid w:val="00AD29CD"/>
    <w:rsid w:val="00AE1DFE"/>
    <w:rsid w:val="00AE2ADC"/>
    <w:rsid w:val="00AE53C7"/>
    <w:rsid w:val="00B1131D"/>
    <w:rsid w:val="00B1667E"/>
    <w:rsid w:val="00B57F96"/>
    <w:rsid w:val="00B71386"/>
    <w:rsid w:val="00B87B8E"/>
    <w:rsid w:val="00B92F7A"/>
    <w:rsid w:val="00BB5149"/>
    <w:rsid w:val="00BC165A"/>
    <w:rsid w:val="00BE331C"/>
    <w:rsid w:val="00C02C9B"/>
    <w:rsid w:val="00C056D5"/>
    <w:rsid w:val="00C15745"/>
    <w:rsid w:val="00C20E3C"/>
    <w:rsid w:val="00C25864"/>
    <w:rsid w:val="00C25DC8"/>
    <w:rsid w:val="00C5125B"/>
    <w:rsid w:val="00C616DA"/>
    <w:rsid w:val="00C64CAB"/>
    <w:rsid w:val="00C700A9"/>
    <w:rsid w:val="00C81A82"/>
    <w:rsid w:val="00C92DD3"/>
    <w:rsid w:val="00CB172D"/>
    <w:rsid w:val="00CB3FED"/>
    <w:rsid w:val="00CB71CE"/>
    <w:rsid w:val="00CD1638"/>
    <w:rsid w:val="00CD2A2F"/>
    <w:rsid w:val="00CE52CD"/>
    <w:rsid w:val="00D13922"/>
    <w:rsid w:val="00D14148"/>
    <w:rsid w:val="00D63154"/>
    <w:rsid w:val="00D662A0"/>
    <w:rsid w:val="00D67021"/>
    <w:rsid w:val="00DA456E"/>
    <w:rsid w:val="00DA649E"/>
    <w:rsid w:val="00DF7D6C"/>
    <w:rsid w:val="00E21903"/>
    <w:rsid w:val="00E27CC1"/>
    <w:rsid w:val="00E30A38"/>
    <w:rsid w:val="00E5200E"/>
    <w:rsid w:val="00E55F7C"/>
    <w:rsid w:val="00E63DE5"/>
    <w:rsid w:val="00EC1DB2"/>
    <w:rsid w:val="00EC5F83"/>
    <w:rsid w:val="00ED52CF"/>
    <w:rsid w:val="00EE0A0C"/>
    <w:rsid w:val="00F0516C"/>
    <w:rsid w:val="00F207EA"/>
    <w:rsid w:val="00F25924"/>
    <w:rsid w:val="00F308FE"/>
    <w:rsid w:val="00F477AA"/>
    <w:rsid w:val="00F630CF"/>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b.int/index.html" TargetMode="External"/><Relationship Id="rId14" Type="http://schemas.openxmlformats.org/officeDocument/2006/relationships/hyperlink" Target="http://www.ecb.int/index.htm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FF384-918D-4CA0-9DF7-DA8BACA6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42</Pages>
  <Words>11637</Words>
  <Characters>67495</Characters>
  <Application>Microsoft Office Word</Application>
  <DocSecurity>0</DocSecurity>
  <Lines>562</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10</cp:revision>
  <dcterms:created xsi:type="dcterms:W3CDTF">2017-08-23T07:07:00Z</dcterms:created>
  <dcterms:modified xsi:type="dcterms:W3CDTF">2017-09-12T10:26:00Z</dcterms:modified>
</cp:coreProperties>
</file>