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F6" w:rsidRPr="005731F6" w:rsidRDefault="005731F6" w:rsidP="00137246">
      <w:pPr>
        <w:ind w:left="0"/>
        <w:jc w:val="center"/>
        <w:rPr>
          <w:b/>
          <w:sz w:val="32"/>
          <w:szCs w:val="32"/>
        </w:rPr>
      </w:pPr>
      <w:r w:rsidRPr="005731F6">
        <w:rPr>
          <w:b/>
          <w:sz w:val="32"/>
          <w:szCs w:val="32"/>
        </w:rPr>
        <w:t>APEL DE SELECTIE</w:t>
      </w:r>
    </w:p>
    <w:p w:rsidR="005731F6" w:rsidRPr="00A95CD6" w:rsidRDefault="005731F6" w:rsidP="00A95CD6">
      <w:pPr>
        <w:ind w:left="0"/>
        <w:jc w:val="center"/>
        <w:rPr>
          <w:b/>
          <w:szCs w:val="24"/>
        </w:rPr>
      </w:pPr>
      <w:r w:rsidRPr="00A95CD6">
        <w:rPr>
          <w:b/>
          <w:szCs w:val="24"/>
        </w:rPr>
        <w:t>Asociația Grupul de Acțiune Locală Lider Cluj anunţă deschiderea sesiunii de depunere a proiectelor pentru</w:t>
      </w:r>
    </w:p>
    <w:p w:rsidR="005731F6" w:rsidRPr="00A95CD6" w:rsidRDefault="005731F6" w:rsidP="00A95CD6">
      <w:pPr>
        <w:ind w:left="0"/>
        <w:jc w:val="center"/>
        <w:rPr>
          <w:b/>
          <w:szCs w:val="24"/>
        </w:rPr>
      </w:pPr>
      <w:r w:rsidRPr="00A95CD6">
        <w:rPr>
          <w:b/>
          <w:szCs w:val="24"/>
        </w:rPr>
        <w:t>Măsura M</w:t>
      </w:r>
      <w:r w:rsidR="00752D78">
        <w:rPr>
          <w:b/>
          <w:szCs w:val="24"/>
        </w:rPr>
        <w:t>9</w:t>
      </w:r>
      <w:r w:rsidRPr="00A95CD6">
        <w:rPr>
          <w:b/>
          <w:szCs w:val="24"/>
        </w:rPr>
        <w:t xml:space="preserve">/6B </w:t>
      </w:r>
      <w:proofErr w:type="gramStart"/>
      <w:r w:rsidRPr="00A95CD6">
        <w:rPr>
          <w:b/>
          <w:szCs w:val="24"/>
        </w:rPr>
        <w:t xml:space="preserve">" </w:t>
      </w:r>
      <w:r w:rsidR="00752D78" w:rsidRPr="000B3C45">
        <w:rPr>
          <w:b/>
          <w:szCs w:val="24"/>
        </w:rPr>
        <w:t>Conservarea</w:t>
      </w:r>
      <w:proofErr w:type="gramEnd"/>
      <w:r w:rsidR="00752D78" w:rsidRPr="000B3C45">
        <w:rPr>
          <w:b/>
          <w:szCs w:val="24"/>
        </w:rPr>
        <w:t xml:space="preserve"> și valorificarea patrimoniului cultural și natural</w:t>
      </w:r>
      <w:r w:rsidRPr="00A95CD6">
        <w:rPr>
          <w:b/>
          <w:szCs w:val="24"/>
        </w:rPr>
        <w:t xml:space="preserve"> " în perioada </w:t>
      </w:r>
      <w:r w:rsidR="00752D78">
        <w:rPr>
          <w:b/>
          <w:szCs w:val="24"/>
        </w:rPr>
        <w:t>22</w:t>
      </w:r>
      <w:r w:rsidRPr="00A95CD6">
        <w:rPr>
          <w:b/>
          <w:szCs w:val="24"/>
        </w:rPr>
        <w:t xml:space="preserve">.09.2017 – </w:t>
      </w:r>
      <w:r w:rsidR="00752D78">
        <w:rPr>
          <w:b/>
          <w:szCs w:val="24"/>
        </w:rPr>
        <w:t>23</w:t>
      </w:r>
      <w:r w:rsidRPr="00530726">
        <w:rPr>
          <w:b/>
          <w:szCs w:val="24"/>
        </w:rPr>
        <w:t>.10.2017</w:t>
      </w:r>
    </w:p>
    <w:p w:rsidR="005731F6" w:rsidRDefault="005731F6" w:rsidP="005731F6">
      <w:pPr>
        <w:ind w:left="0"/>
        <w:rPr>
          <w:szCs w:val="24"/>
        </w:rPr>
      </w:pPr>
    </w:p>
    <w:p w:rsidR="00D87BB7" w:rsidRPr="00550DD3" w:rsidRDefault="00D87BB7" w:rsidP="00550DD3">
      <w:pPr>
        <w:pStyle w:val="ListParagraph"/>
        <w:numPr>
          <w:ilvl w:val="0"/>
          <w:numId w:val="20"/>
        </w:numPr>
        <w:rPr>
          <w:b/>
          <w:szCs w:val="24"/>
        </w:rPr>
      </w:pPr>
      <w:r w:rsidRPr="00550DD3">
        <w:rPr>
          <w:szCs w:val="24"/>
        </w:rPr>
        <w:t>Data lansării apelului de selecție</w:t>
      </w:r>
      <w:r w:rsidR="00550DD3">
        <w:rPr>
          <w:szCs w:val="24"/>
        </w:rPr>
        <w:t xml:space="preserve"> - </w:t>
      </w:r>
      <w:r w:rsidR="00752D78">
        <w:rPr>
          <w:b/>
          <w:szCs w:val="24"/>
        </w:rPr>
        <w:t>22</w:t>
      </w:r>
      <w:r w:rsidRPr="00550DD3">
        <w:rPr>
          <w:b/>
          <w:szCs w:val="24"/>
        </w:rPr>
        <w:t>.09.2017</w:t>
      </w:r>
    </w:p>
    <w:p w:rsidR="00D87BB7" w:rsidRPr="00550DD3" w:rsidRDefault="00D87BB7" w:rsidP="00550DD3">
      <w:pPr>
        <w:pStyle w:val="ListParagraph"/>
        <w:numPr>
          <w:ilvl w:val="0"/>
          <w:numId w:val="20"/>
        </w:numPr>
        <w:rPr>
          <w:szCs w:val="24"/>
        </w:rPr>
      </w:pPr>
      <w:r w:rsidRPr="00550DD3">
        <w:rPr>
          <w:szCs w:val="24"/>
        </w:rPr>
        <w:t xml:space="preserve">Data limită de depunere a proiectelor </w:t>
      </w:r>
      <w:r w:rsidR="00550DD3">
        <w:rPr>
          <w:szCs w:val="24"/>
        </w:rPr>
        <w:t xml:space="preserve">- </w:t>
      </w:r>
      <w:r w:rsidR="00752D78">
        <w:rPr>
          <w:b/>
          <w:szCs w:val="24"/>
        </w:rPr>
        <w:t>23</w:t>
      </w:r>
      <w:r w:rsidRPr="00550DD3">
        <w:rPr>
          <w:b/>
          <w:szCs w:val="24"/>
        </w:rPr>
        <w:t>.10.2017</w:t>
      </w:r>
    </w:p>
    <w:p w:rsidR="00D87BB7" w:rsidRPr="00550DD3" w:rsidRDefault="00D87BB7" w:rsidP="00D87BB7">
      <w:pPr>
        <w:pStyle w:val="ListParagraph"/>
        <w:numPr>
          <w:ilvl w:val="0"/>
          <w:numId w:val="20"/>
        </w:numPr>
        <w:rPr>
          <w:szCs w:val="24"/>
        </w:rPr>
      </w:pPr>
      <w:r w:rsidRPr="00550DD3">
        <w:rPr>
          <w:szCs w:val="24"/>
        </w:rPr>
        <w:t>Locul și intervalul orar în care se pot depune proiectele</w:t>
      </w:r>
    </w:p>
    <w:p w:rsidR="00D87BB7" w:rsidRPr="00550DD3" w:rsidRDefault="00D87BB7" w:rsidP="00D87BB7">
      <w:pPr>
        <w:ind w:firstLine="662"/>
        <w:rPr>
          <w:b/>
          <w:szCs w:val="24"/>
        </w:rPr>
      </w:pPr>
      <w:r w:rsidRPr="00550DD3">
        <w:rPr>
          <w:b/>
          <w:szCs w:val="24"/>
        </w:rPr>
        <w:t xml:space="preserve">Proiectele se depun la secretariatul Asociaţiei Grupul de Acţiune Locală Lider Cluj str. Principală, nr. </w:t>
      </w:r>
      <w:proofErr w:type="gramStart"/>
      <w:r w:rsidRPr="00550DD3">
        <w:rPr>
          <w:b/>
          <w:szCs w:val="24"/>
        </w:rPr>
        <w:t>5, Ciurila, jud.</w:t>
      </w:r>
      <w:proofErr w:type="gramEnd"/>
      <w:r w:rsidRPr="00550DD3">
        <w:rPr>
          <w:b/>
          <w:szCs w:val="24"/>
        </w:rPr>
        <w:t xml:space="preserve"> Cluj</w:t>
      </w:r>
      <w:r w:rsidR="008E43E0">
        <w:rPr>
          <w:b/>
          <w:szCs w:val="24"/>
        </w:rPr>
        <w:t>,</w:t>
      </w:r>
      <w:r w:rsidRPr="00550DD3">
        <w:rPr>
          <w:b/>
          <w:szCs w:val="24"/>
        </w:rPr>
        <w:t xml:space="preserve"> </w:t>
      </w:r>
      <w:r w:rsidR="008E43E0" w:rsidRPr="008E43E0">
        <w:rPr>
          <w:b/>
          <w:szCs w:val="24"/>
        </w:rPr>
        <w:t>Luni, Marți, Joi, Vineri în intervalul orar 10:00-13:00, și Miercuri în intervalul orar 12:00-16:00.</w:t>
      </w:r>
    </w:p>
    <w:p w:rsidR="00D87BB7" w:rsidRPr="00550DD3" w:rsidRDefault="00D87BB7" w:rsidP="00D87BB7">
      <w:pPr>
        <w:pStyle w:val="ListParagraph"/>
        <w:numPr>
          <w:ilvl w:val="0"/>
          <w:numId w:val="20"/>
        </w:numPr>
        <w:rPr>
          <w:b/>
          <w:szCs w:val="24"/>
        </w:rPr>
      </w:pPr>
      <w:r w:rsidRPr="00550DD3">
        <w:rPr>
          <w:szCs w:val="24"/>
        </w:rPr>
        <w:t>Fondul disponibil</w:t>
      </w:r>
      <w:r w:rsidRPr="00D87BB7">
        <w:rPr>
          <w:b/>
          <w:szCs w:val="24"/>
        </w:rPr>
        <w:t xml:space="preserve"> </w:t>
      </w:r>
      <w:r>
        <w:rPr>
          <w:b/>
          <w:szCs w:val="24"/>
        </w:rPr>
        <w:t xml:space="preserve">- </w:t>
      </w:r>
      <w:r w:rsidR="00752D78">
        <w:rPr>
          <w:b/>
        </w:rPr>
        <w:t>44.507</w:t>
      </w:r>
      <w:r w:rsidR="00752D78" w:rsidRPr="00C25DC8">
        <w:rPr>
          <w:b/>
        </w:rPr>
        <w:t xml:space="preserve"> </w:t>
      </w:r>
      <w:r w:rsidRPr="00550DD3">
        <w:rPr>
          <w:b/>
        </w:rPr>
        <w:t>euro.</w:t>
      </w:r>
    </w:p>
    <w:p w:rsidR="00550DD3" w:rsidRDefault="00550DD3" w:rsidP="00550DD3">
      <w:r w:rsidRPr="00C25DC8">
        <w:rPr>
          <w:b/>
        </w:rPr>
        <w:t>Valoare sprijin</w:t>
      </w:r>
      <w:r>
        <w:t>:</w:t>
      </w:r>
    </w:p>
    <w:p w:rsidR="00550DD3" w:rsidRDefault="00550DD3" w:rsidP="00752D78">
      <w:pPr>
        <w:pStyle w:val="ListParagraph"/>
        <w:numPr>
          <w:ilvl w:val="0"/>
          <w:numId w:val="21"/>
        </w:numPr>
        <w:spacing w:before="0" w:after="200"/>
      </w:pPr>
      <w:r>
        <w:t xml:space="preserve">maxim </w:t>
      </w:r>
      <w:r w:rsidR="00752D78" w:rsidRPr="00752D78">
        <w:t xml:space="preserve">44.507 </w:t>
      </w:r>
      <w:r>
        <w:t xml:space="preserve"> euro în limita alocării financiare totale a măsurii</w:t>
      </w:r>
    </w:p>
    <w:p w:rsidR="00550DD3" w:rsidRDefault="00550DD3" w:rsidP="00550DD3">
      <w:r w:rsidRPr="00C25DC8">
        <w:rPr>
          <w:b/>
        </w:rPr>
        <w:t>Intensitate sprijin</w:t>
      </w:r>
      <w:r>
        <w:t>:</w:t>
      </w:r>
    </w:p>
    <w:p w:rsidR="00550DD3" w:rsidRDefault="00550DD3" w:rsidP="00550DD3">
      <w:pPr>
        <w:pStyle w:val="ListParagraph"/>
        <w:numPr>
          <w:ilvl w:val="0"/>
          <w:numId w:val="21"/>
        </w:numPr>
        <w:spacing w:before="0" w:after="200"/>
      </w:pPr>
      <w:r>
        <w:t>până la 100% pentru proiecte negeneratoare de venit</w:t>
      </w:r>
    </w:p>
    <w:p w:rsidR="00550DD3" w:rsidRDefault="00550DD3" w:rsidP="00550DD3">
      <w:pPr>
        <w:pStyle w:val="ListParagraph"/>
        <w:numPr>
          <w:ilvl w:val="0"/>
          <w:numId w:val="21"/>
        </w:numPr>
        <w:spacing w:before="0" w:after="200"/>
      </w:pPr>
      <w:r>
        <w:t>până la 100% pentru proiecte generatoare de venit dar de utilitate publică</w:t>
      </w:r>
    </w:p>
    <w:p w:rsidR="00550DD3" w:rsidRDefault="00550DD3" w:rsidP="00550DD3">
      <w:pPr>
        <w:pStyle w:val="ListParagraph"/>
        <w:numPr>
          <w:ilvl w:val="0"/>
          <w:numId w:val="21"/>
        </w:numPr>
        <w:spacing w:before="0" w:after="200"/>
      </w:pPr>
      <w:r>
        <w:t>până la 90% pentru proiecte generatoare de venit</w:t>
      </w:r>
    </w:p>
    <w:p w:rsidR="00550DD3" w:rsidRPr="00C25DC8" w:rsidRDefault="00550DD3" w:rsidP="00550DD3">
      <w:pPr>
        <w:rPr>
          <w:b/>
        </w:rPr>
      </w:pPr>
      <w:r w:rsidRPr="00C25DC8">
        <w:rPr>
          <w:b/>
        </w:rPr>
        <w:t>Justificare</w:t>
      </w:r>
    </w:p>
    <w:p w:rsidR="00752D78" w:rsidRDefault="00752D78" w:rsidP="00752D78">
      <w:pPr>
        <w:pStyle w:val="ListParagraph"/>
        <w:numPr>
          <w:ilvl w:val="0"/>
          <w:numId w:val="29"/>
        </w:numPr>
      </w:pPr>
      <w:r>
        <w:t>deși operațiunile pot fi asimilate Reg. (UE) nr. 1305/2013, art 19, alin 1, lit d, e, f, nu sunt trasate limite maxime admise în Reg. (UE) nr. 1305/2013, anexa II</w:t>
      </w:r>
    </w:p>
    <w:p w:rsidR="00752D78" w:rsidRDefault="00752D78" w:rsidP="00752D78">
      <w:pPr>
        <w:pStyle w:val="ListParagraph"/>
        <w:numPr>
          <w:ilvl w:val="0"/>
          <w:numId w:val="29"/>
        </w:numPr>
      </w:pPr>
      <w:r>
        <w:t>se vor aplica regulile de ajutor de minimis în vigoare (conform Reg. (UE) nr. 1407/2013)</w:t>
      </w:r>
    </w:p>
    <w:p w:rsidR="007F34EE" w:rsidRDefault="00D87BB7" w:rsidP="00D87BB7">
      <w:pPr>
        <w:pStyle w:val="ListParagraph"/>
        <w:numPr>
          <w:ilvl w:val="0"/>
          <w:numId w:val="20"/>
        </w:numPr>
        <w:ind w:left="0"/>
        <w:rPr>
          <w:szCs w:val="24"/>
        </w:rPr>
      </w:pPr>
      <w:r w:rsidRPr="007F34EE">
        <w:rPr>
          <w:szCs w:val="24"/>
        </w:rPr>
        <w:t>Model</w:t>
      </w:r>
      <w:r w:rsidR="007F34EE" w:rsidRPr="007F34EE">
        <w:rPr>
          <w:szCs w:val="24"/>
        </w:rPr>
        <w:t>ele</w:t>
      </w:r>
      <w:r w:rsidRPr="007F34EE">
        <w:rPr>
          <w:szCs w:val="24"/>
        </w:rPr>
        <w:t xml:space="preserve"> de </w:t>
      </w:r>
      <w:r w:rsidR="00550DD3" w:rsidRPr="007F34EE">
        <w:rPr>
          <w:szCs w:val="24"/>
        </w:rPr>
        <w:t>C</w:t>
      </w:r>
      <w:r w:rsidRPr="007F34EE">
        <w:rPr>
          <w:szCs w:val="24"/>
        </w:rPr>
        <w:t xml:space="preserve">erere de </w:t>
      </w:r>
      <w:r w:rsidR="00550DD3" w:rsidRPr="007F34EE">
        <w:rPr>
          <w:szCs w:val="24"/>
        </w:rPr>
        <w:t>F</w:t>
      </w:r>
      <w:r w:rsidR="007F34EE" w:rsidRPr="007F34EE">
        <w:rPr>
          <w:szCs w:val="24"/>
        </w:rPr>
        <w:t>inanțare pe care trebuie să le</w:t>
      </w:r>
      <w:r w:rsidRPr="007F34EE">
        <w:rPr>
          <w:szCs w:val="24"/>
        </w:rPr>
        <w:t xml:space="preserve"> folosescă solicitanții</w:t>
      </w:r>
      <w:r w:rsidR="007F34EE" w:rsidRPr="007F34EE">
        <w:rPr>
          <w:szCs w:val="24"/>
        </w:rPr>
        <w:t xml:space="preserve"> se regăsec</w:t>
      </w:r>
      <w:r w:rsidR="00550DD3" w:rsidRPr="007F34EE">
        <w:rPr>
          <w:szCs w:val="24"/>
        </w:rPr>
        <w:t xml:space="preserve"> ca anexă  </w:t>
      </w:r>
      <w:r w:rsidR="007F34EE" w:rsidRPr="007F34EE">
        <w:rPr>
          <w:szCs w:val="24"/>
        </w:rPr>
        <w:t>la Ghidul Solictantului ( Anexa</w:t>
      </w:r>
      <w:r w:rsidR="006009CB">
        <w:rPr>
          <w:szCs w:val="24"/>
        </w:rPr>
        <w:t xml:space="preserve"> </w:t>
      </w:r>
      <w:r w:rsidR="007F34EE" w:rsidRPr="007F34EE">
        <w:rPr>
          <w:szCs w:val="24"/>
        </w:rPr>
        <w:t>1.1, Anexa</w:t>
      </w:r>
      <w:r w:rsidR="006009CB">
        <w:rPr>
          <w:szCs w:val="24"/>
        </w:rPr>
        <w:t xml:space="preserve"> </w:t>
      </w:r>
      <w:r w:rsidR="007F34EE" w:rsidRPr="007F34EE">
        <w:rPr>
          <w:szCs w:val="24"/>
        </w:rPr>
        <w:t>1.2</w:t>
      </w:r>
      <w:r w:rsidR="00752D78">
        <w:rPr>
          <w:szCs w:val="24"/>
        </w:rPr>
        <w:t>, Anexa1.3</w:t>
      </w:r>
      <w:r w:rsidR="007F34EE" w:rsidRPr="007F34EE">
        <w:rPr>
          <w:szCs w:val="24"/>
        </w:rPr>
        <w:t xml:space="preserve">) </w:t>
      </w:r>
      <w:r w:rsidR="00550DD3" w:rsidRPr="007F34EE">
        <w:rPr>
          <w:szCs w:val="24"/>
        </w:rPr>
        <w:t>în versiune editabilă</w:t>
      </w:r>
      <w:r w:rsidRPr="007F34EE">
        <w:rPr>
          <w:szCs w:val="24"/>
        </w:rPr>
        <w:t xml:space="preserve"> </w:t>
      </w:r>
      <w:r w:rsidR="007F34EE">
        <w:rPr>
          <w:szCs w:val="24"/>
        </w:rPr>
        <w:t xml:space="preserve">pe site-ul GAL </w:t>
      </w:r>
      <w:hyperlink r:id="rId9" w:history="1">
        <w:r w:rsidR="007F34EE" w:rsidRPr="00853379">
          <w:rPr>
            <w:rStyle w:val="Hyperlink"/>
            <w:szCs w:val="24"/>
          </w:rPr>
          <w:t>www.gallidercluj.ro</w:t>
        </w:r>
      </w:hyperlink>
      <w:r w:rsidR="007F34EE">
        <w:rPr>
          <w:szCs w:val="24"/>
        </w:rPr>
        <w:t xml:space="preserve"> </w:t>
      </w:r>
    </w:p>
    <w:p w:rsidR="007F34EE" w:rsidRDefault="00954A83" w:rsidP="007F34EE">
      <w:pPr>
        <w:pStyle w:val="ListParagraph"/>
        <w:numPr>
          <w:ilvl w:val="0"/>
          <w:numId w:val="20"/>
        </w:numPr>
        <w:ind w:left="0"/>
        <w:rPr>
          <w:szCs w:val="24"/>
        </w:rPr>
      </w:pPr>
      <w:r w:rsidRPr="00433C57">
        <w:rPr>
          <w:szCs w:val="24"/>
        </w:rPr>
        <w:t>Documentele justificative pe care trebuie să le depună solicitantul odată cu depunerea proiectului în conformitate cu cerințele fișei măsurii din SDL și ale Ghidului Solicitantului și Cererii de Finanțare postate pe site-ul GAL sunt</w:t>
      </w:r>
      <w:bookmarkStart w:id="0" w:name="_GoBack"/>
      <w:bookmarkEnd w:id="0"/>
      <w:r w:rsidR="007F34EE">
        <w:rPr>
          <w:szCs w:val="24"/>
        </w:rPr>
        <w:t xml:space="preserve">: </w:t>
      </w:r>
    </w:p>
    <w:p w:rsidR="00C65222" w:rsidRPr="006009CB" w:rsidRDefault="00C65222" w:rsidP="00C65222">
      <w:pPr>
        <w:pStyle w:val="ListParagraph"/>
        <w:ind w:left="0"/>
        <w:rPr>
          <w:b/>
          <w:szCs w:val="24"/>
        </w:rPr>
      </w:pPr>
      <w:r w:rsidRPr="006009CB">
        <w:rPr>
          <w:b/>
          <w:szCs w:val="24"/>
        </w:rPr>
        <w:lastRenderedPageBreak/>
        <w:t>Pentru proiecte de investiții</w:t>
      </w:r>
    </w:p>
    <w:p w:rsidR="006009CB" w:rsidRPr="005E2BDB" w:rsidRDefault="006009CB" w:rsidP="006009CB">
      <w:r w:rsidRPr="005E2BDB">
        <w:rPr>
          <w:b/>
        </w:rPr>
        <w:t>1.2</w:t>
      </w:r>
      <w:r w:rsidRPr="005E2BDB">
        <w:t xml:space="preserve"> Memoriul justificativ (în cazul dotărilor).</w:t>
      </w:r>
    </w:p>
    <w:p w:rsidR="006009CB" w:rsidRPr="005E2BDB" w:rsidRDefault="006009CB" w:rsidP="006009CB">
      <w:r w:rsidRPr="005E2BDB">
        <w:rPr>
          <w:b/>
        </w:rPr>
        <w:t>2</w:t>
      </w:r>
      <w:r w:rsidRPr="005E2BDB">
        <w:t>. Certificatul de Urbanism, valabil la data depunerii Cererii de Finanţare, eliberat în condiţiile Legii 50/1991, privind autorizarea executării lucrărilor de construcţii, republicată, cu modificările şi completările ulterioare.</w:t>
      </w:r>
    </w:p>
    <w:p w:rsidR="006009CB" w:rsidRPr="005E2BDB" w:rsidRDefault="006009CB" w:rsidP="006009CB">
      <w:pPr>
        <w:rPr>
          <w:b/>
        </w:rPr>
      </w:pPr>
      <w:r w:rsidRPr="005E2BDB">
        <w:rPr>
          <w:b/>
        </w:rPr>
        <w:t xml:space="preserve">IMPORTANT! </w:t>
      </w:r>
      <w:r w:rsidRPr="005E2BDB">
        <w:rPr>
          <w:i/>
        </w:rPr>
        <w:t xml:space="preserve">În Certificatul de Urbanism trebuie specificat numele proiectului / investiţiei așa cum </w:t>
      </w:r>
      <w:proofErr w:type="gramStart"/>
      <w:r w:rsidRPr="005E2BDB">
        <w:rPr>
          <w:i/>
        </w:rPr>
        <w:t>este</w:t>
      </w:r>
      <w:proofErr w:type="gramEnd"/>
      <w:r w:rsidRPr="005E2BDB">
        <w:rPr>
          <w:i/>
        </w:rPr>
        <w:t xml:space="preserve"> menţionat în Cererea de Finanţare. </w:t>
      </w:r>
      <w:proofErr w:type="gramStart"/>
      <w:r w:rsidRPr="005E2BDB">
        <w:rPr>
          <w:i/>
        </w:rPr>
        <w:t>De asemenea, vor fi completate clar elemente privind tipul şi numărul documentului de urbanism în baza căruia s‐a eliberat, actul prin care s‐a aprobat acesta.</w:t>
      </w:r>
      <w:proofErr w:type="gramEnd"/>
    </w:p>
    <w:p w:rsidR="006009CB" w:rsidRPr="005E2BDB" w:rsidRDefault="006009CB" w:rsidP="006009CB">
      <w:r w:rsidRPr="005E2BDB">
        <w:rPr>
          <w:b/>
        </w:rPr>
        <w:t>3.1</w:t>
      </w:r>
      <w:r w:rsidRPr="005E2BDB">
        <w:t>. 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 și în situaţia în care în Inventarul bunurilor care alcătuiesc domeniul public, investițiile care fac obiectul proiectului, nu sunt incluse în domeniul public sau sunt incluse într‐o poziţie globală, solicitantul trebuie să prezinte:</w:t>
      </w:r>
    </w:p>
    <w:p w:rsidR="006009CB" w:rsidRPr="005E2BDB" w:rsidRDefault="006009CB" w:rsidP="006009CB">
      <w:r w:rsidRPr="005E2BDB">
        <w:rPr>
          <w:b/>
        </w:rPr>
        <w:t>3.2</w:t>
      </w:r>
      <w:r w:rsidRPr="005E2BDB">
        <w:t xml:space="preserve"> Hotărârea/Hotărârile consiliului local privind aprobarea modificărilor şi/sau completărilor la inventar în sensul includerii în domeniul public sau detalierii poziţiei globale existente, cu respectarea prevederilor art. </w:t>
      </w:r>
      <w:proofErr w:type="gramStart"/>
      <w:r w:rsidRPr="005E2BDB">
        <w:t>115 alin.</w:t>
      </w:r>
      <w:proofErr w:type="gramEnd"/>
      <w:r w:rsidRPr="005E2BDB">
        <w:t xml:space="preserve"> (7) </w:t>
      </w:r>
      <w:proofErr w:type="gramStart"/>
      <w:r w:rsidRPr="005E2BDB">
        <w:t>din</w:t>
      </w:r>
      <w:proofErr w:type="gramEnd"/>
      <w:r w:rsidRPr="005E2BDB">
        <w:t xml:space="preserve"> Legea nr. 215/2001, republicată, cu modificările şi completările ulterioare, a administraţiei publice locale, în privinţa supunerii acesteia controlului de legalitate al Prefectului, în condiţiile legii (</w:t>
      </w:r>
      <w:proofErr w:type="gramStart"/>
      <w:r w:rsidRPr="005E2BDB">
        <w:t>este</w:t>
      </w:r>
      <w:proofErr w:type="gramEnd"/>
      <w:r w:rsidRPr="005E2BDB">
        <w:t xml:space="preserve"> suficientă prezentarea adresei de înaintare către instituţia prefectului pentru controlul de legalitate),</w:t>
      </w:r>
    </w:p>
    <w:p w:rsidR="006009CB" w:rsidRPr="005E2BDB" w:rsidRDefault="006009CB" w:rsidP="006009CB">
      <w:proofErr w:type="gramStart"/>
      <w:r w:rsidRPr="005E2BDB">
        <w:t>sau</w:t>
      </w:r>
      <w:proofErr w:type="gramEnd"/>
    </w:p>
    <w:p w:rsidR="006009CB" w:rsidRPr="005E2BDB" w:rsidRDefault="006009CB" w:rsidP="006009CB">
      <w:r w:rsidRPr="005E2BDB">
        <w:rPr>
          <w:b/>
        </w:rPr>
        <w:t>3.3</w:t>
      </w:r>
      <w:r w:rsidRPr="005E2BDB">
        <w:t xml:space="preserve"> Documente doveditoare ale dreptului de proprietate/ dreptul de uz, uzufruct, superficie, servitute /administrare al ONG‐urilor, pe o perioadă de 10 ani asupra bunurilor imobile la care se vor efectua lucrări, </w:t>
      </w:r>
      <w:proofErr w:type="gramStart"/>
      <w:r w:rsidRPr="005E2BDB">
        <w:t>conform</w:t>
      </w:r>
      <w:proofErr w:type="gramEnd"/>
      <w:r w:rsidRPr="005E2BDB">
        <w:t xml:space="preserve"> Cererii de Finanţare;</w:t>
      </w:r>
    </w:p>
    <w:p w:rsidR="006009CB" w:rsidRPr="005E2BDB" w:rsidRDefault="006009CB" w:rsidP="006009CB">
      <w:r>
        <w:rPr>
          <w:b/>
        </w:rPr>
        <w:t>5</w:t>
      </w:r>
      <w:r w:rsidRPr="005E2BDB">
        <w:rPr>
          <w:b/>
        </w:rPr>
        <w:t>.1</w:t>
      </w:r>
      <w:r w:rsidRPr="005E2BDB">
        <w:t>. Hotărârea/Hotărârile Consiliului Local pentru implementarea proiectului cu referire la următoarele puncte (obligatorii):</w:t>
      </w:r>
    </w:p>
    <w:p w:rsidR="006009CB" w:rsidRPr="005E2BDB" w:rsidRDefault="006009CB" w:rsidP="006009CB">
      <w:pPr>
        <w:pStyle w:val="ListParagraph"/>
        <w:numPr>
          <w:ilvl w:val="0"/>
          <w:numId w:val="30"/>
        </w:numPr>
        <w:spacing w:before="0" w:after="200"/>
      </w:pPr>
      <w:r w:rsidRPr="005E2BDB">
        <w:t>necesitatea şi oportunitatea investiţiei;</w:t>
      </w:r>
    </w:p>
    <w:p w:rsidR="006009CB" w:rsidRPr="005E2BDB" w:rsidRDefault="006009CB" w:rsidP="006009CB">
      <w:pPr>
        <w:pStyle w:val="ListParagraph"/>
        <w:numPr>
          <w:ilvl w:val="0"/>
          <w:numId w:val="30"/>
        </w:numPr>
        <w:spacing w:before="0" w:after="200"/>
      </w:pPr>
      <w:r w:rsidRPr="005E2BDB">
        <w:lastRenderedPageBreak/>
        <w:t>lucrările vor fi prevăzute în bugetul/bugetele local/e pentru perioada de realizare a investiţiei în cazul obţinerii finanţării;</w:t>
      </w:r>
    </w:p>
    <w:p w:rsidR="006009CB" w:rsidRPr="005E2BDB" w:rsidRDefault="006009CB" w:rsidP="006009CB">
      <w:pPr>
        <w:pStyle w:val="ListParagraph"/>
        <w:numPr>
          <w:ilvl w:val="0"/>
          <w:numId w:val="30"/>
        </w:numPr>
        <w:spacing w:before="0" w:after="200"/>
      </w:pPr>
      <w:r w:rsidRPr="005E2BDB">
        <w:t>angajamentul de a suporta cheltuielile de întreţinere/mentenanță a investiţiei pe o perioadă de minimum 5 ani de la data efectuării ultimei plăți;</w:t>
      </w:r>
    </w:p>
    <w:p w:rsidR="006009CB" w:rsidRPr="005E2BDB" w:rsidRDefault="006009CB" w:rsidP="006009CB">
      <w:pPr>
        <w:pStyle w:val="ListParagraph"/>
        <w:numPr>
          <w:ilvl w:val="0"/>
          <w:numId w:val="30"/>
        </w:numPr>
        <w:spacing w:before="0" w:after="200"/>
      </w:pPr>
      <w:proofErr w:type="gramStart"/>
      <w:r w:rsidRPr="005E2BDB">
        <w:t>caracteristici</w:t>
      </w:r>
      <w:proofErr w:type="gramEnd"/>
      <w:r w:rsidRPr="005E2BDB">
        <w:t xml:space="preserve"> tehnice ale investiției/investițiilor propuse (lungimi, arii, volume, capacităţi etc.)</w:t>
      </w:r>
    </w:p>
    <w:p w:rsidR="006009CB" w:rsidRPr="005E2BDB" w:rsidRDefault="006009CB" w:rsidP="006009CB">
      <w:pPr>
        <w:pStyle w:val="ListParagraph"/>
        <w:numPr>
          <w:ilvl w:val="0"/>
          <w:numId w:val="30"/>
        </w:numPr>
        <w:spacing w:before="0" w:after="200"/>
      </w:pPr>
      <w:r w:rsidRPr="005E2BDB">
        <w:t xml:space="preserve"> </w:t>
      </w:r>
      <w:proofErr w:type="gramStart"/>
      <w:r w:rsidRPr="005E2BDB">
        <w:t>nominalizarea</w:t>
      </w:r>
      <w:proofErr w:type="gramEnd"/>
      <w:r w:rsidRPr="005E2BDB">
        <w:t xml:space="preserve"> şi delegarea reprezentantului legal al comunei/ONG pentru relaţia cu AFIR în derularea proiectului.</w:t>
      </w:r>
    </w:p>
    <w:p w:rsidR="006009CB" w:rsidRDefault="006009CB" w:rsidP="006009CB">
      <w:pPr>
        <w:pStyle w:val="ListParagraph"/>
        <w:numPr>
          <w:ilvl w:val="0"/>
          <w:numId w:val="30"/>
        </w:numPr>
        <w:spacing w:before="0" w:after="200"/>
      </w:pPr>
      <w:proofErr w:type="gramStart"/>
      <w:r w:rsidRPr="005E2BDB">
        <w:t>detalierea</w:t>
      </w:r>
      <w:proofErr w:type="gramEnd"/>
      <w:r w:rsidRPr="005E2BDB">
        <w:t xml:space="preserve"> activităţilor sociale/culturale desfășurate în ultimele 12 luni, anterioare datei depunerii Cererii de Finanţare.</w:t>
      </w:r>
    </w:p>
    <w:p w:rsidR="006009CB" w:rsidRPr="005E2BDB" w:rsidRDefault="006009CB" w:rsidP="006009CB">
      <w:pPr>
        <w:pStyle w:val="ListParagraph"/>
        <w:ind w:left="360"/>
      </w:pPr>
      <w:proofErr w:type="gramStart"/>
      <w:r>
        <w:t>sau</w:t>
      </w:r>
      <w:proofErr w:type="gramEnd"/>
    </w:p>
    <w:p w:rsidR="006009CB" w:rsidRPr="005E2BDB" w:rsidRDefault="006009CB" w:rsidP="006009CB">
      <w:r>
        <w:rPr>
          <w:b/>
        </w:rPr>
        <w:t>5</w:t>
      </w:r>
      <w:r w:rsidRPr="00CF1EB4">
        <w:rPr>
          <w:b/>
        </w:rPr>
        <w:t>.</w:t>
      </w:r>
      <w:r w:rsidRPr="005E2BDB">
        <w:rPr>
          <w:b/>
        </w:rPr>
        <w:t>2</w:t>
      </w:r>
      <w:r w:rsidRPr="005E2BDB">
        <w:t xml:space="preserve"> Hotărârea Adunării Generale pentru implementarea proiectului specific fiecărei categorii de solicitanți (ONG), pentru implementarea proiectului cu referire la următoarele puncte (obligatorii):</w:t>
      </w:r>
    </w:p>
    <w:p w:rsidR="006009CB" w:rsidRPr="005E2BDB" w:rsidRDefault="006009CB" w:rsidP="006009CB">
      <w:pPr>
        <w:pStyle w:val="ListParagraph"/>
        <w:numPr>
          <w:ilvl w:val="0"/>
          <w:numId w:val="31"/>
        </w:numPr>
        <w:spacing w:before="0" w:after="200"/>
      </w:pPr>
      <w:r w:rsidRPr="005E2BDB">
        <w:t>necesitatea şi oportunitatea investiţiei;</w:t>
      </w:r>
    </w:p>
    <w:p w:rsidR="006009CB" w:rsidRPr="005E2BDB" w:rsidRDefault="006009CB" w:rsidP="006009CB">
      <w:pPr>
        <w:pStyle w:val="ListParagraph"/>
        <w:numPr>
          <w:ilvl w:val="0"/>
          <w:numId w:val="31"/>
        </w:numPr>
        <w:spacing w:before="0" w:after="200"/>
      </w:pPr>
      <w:r w:rsidRPr="005E2BDB">
        <w:t>lucrările vor fi prevăzute în bugetul solicitantului pentru perioada de realizare a investiţiei, în cazul obţinerii finanţării;</w:t>
      </w:r>
    </w:p>
    <w:p w:rsidR="006009CB" w:rsidRPr="005E2BDB" w:rsidRDefault="006009CB" w:rsidP="006009CB">
      <w:pPr>
        <w:pStyle w:val="ListParagraph"/>
        <w:numPr>
          <w:ilvl w:val="0"/>
          <w:numId w:val="31"/>
        </w:numPr>
        <w:spacing w:before="0" w:after="200"/>
      </w:pPr>
      <w:r w:rsidRPr="005E2BDB">
        <w:t>angajamentul de a suporta cheltuielile de întreţinere/mentenanță a investiţiei pe o perioadă de minimum 5 ani de la data efectuării ultimei plăți;</w:t>
      </w:r>
    </w:p>
    <w:p w:rsidR="006009CB" w:rsidRPr="005E2BDB" w:rsidRDefault="006009CB" w:rsidP="006009CB">
      <w:pPr>
        <w:pStyle w:val="ListParagraph"/>
        <w:numPr>
          <w:ilvl w:val="0"/>
          <w:numId w:val="31"/>
        </w:numPr>
        <w:spacing w:before="0" w:after="200"/>
      </w:pPr>
      <w:proofErr w:type="gramStart"/>
      <w:r w:rsidRPr="005E2BDB">
        <w:t>caracteristici</w:t>
      </w:r>
      <w:proofErr w:type="gramEnd"/>
      <w:r w:rsidRPr="005E2BDB">
        <w:t xml:space="preserve"> tehnice ale investiției/investițiilor propuse (lungimi, arii, volume, capacităţi etc.);</w:t>
      </w:r>
    </w:p>
    <w:p w:rsidR="006009CB" w:rsidRPr="005E2BDB" w:rsidRDefault="006009CB" w:rsidP="006009CB">
      <w:pPr>
        <w:pStyle w:val="ListParagraph"/>
        <w:numPr>
          <w:ilvl w:val="0"/>
          <w:numId w:val="31"/>
        </w:numPr>
        <w:spacing w:before="0" w:after="200"/>
      </w:pPr>
      <w:proofErr w:type="gramStart"/>
      <w:r w:rsidRPr="005E2BDB">
        <w:t>nominalizarea</w:t>
      </w:r>
      <w:proofErr w:type="gramEnd"/>
      <w:r w:rsidRPr="005E2BDB">
        <w:t xml:space="preserve"> şi delegarea reprezentantului legal al solicitantului pentru relaţia cu AFIR în derularea proiectului.</w:t>
      </w:r>
    </w:p>
    <w:p w:rsidR="006009CB" w:rsidRPr="005E2BDB" w:rsidRDefault="006009CB" w:rsidP="006009CB">
      <w:pPr>
        <w:pStyle w:val="ListParagraph"/>
        <w:numPr>
          <w:ilvl w:val="0"/>
          <w:numId w:val="31"/>
        </w:numPr>
        <w:spacing w:before="0" w:after="200"/>
      </w:pPr>
      <w:proofErr w:type="gramStart"/>
      <w:r w:rsidRPr="005E2BDB">
        <w:t>detalierea</w:t>
      </w:r>
      <w:proofErr w:type="gramEnd"/>
      <w:r w:rsidRPr="005E2BDB">
        <w:t xml:space="preserve"> activităţilor sociale/culturale desfășurate în ultimele 12 luni, anterioare datei depunerii Cererii de finanţare.</w:t>
      </w:r>
    </w:p>
    <w:p w:rsidR="006009CB" w:rsidRPr="005E2BDB" w:rsidRDefault="006009CB" w:rsidP="006009CB">
      <w:r>
        <w:rPr>
          <w:b/>
        </w:rPr>
        <w:t>6</w:t>
      </w:r>
      <w:r w:rsidRPr="005E2BDB">
        <w:rPr>
          <w:b/>
        </w:rPr>
        <w:t>.1.</w:t>
      </w:r>
      <w:r w:rsidRPr="005E2BDB">
        <w:t xml:space="preserve"> Certificatul de înregistrare fiscală</w:t>
      </w:r>
    </w:p>
    <w:p w:rsidR="006009CB" w:rsidRPr="005E2BDB" w:rsidRDefault="006009CB" w:rsidP="006009CB">
      <w:r>
        <w:rPr>
          <w:b/>
        </w:rPr>
        <w:t>6</w:t>
      </w:r>
      <w:r w:rsidRPr="005E2BDB">
        <w:rPr>
          <w:b/>
        </w:rPr>
        <w:t>.2.</w:t>
      </w:r>
      <w:r w:rsidRPr="005E2BDB">
        <w:t xml:space="preserve"> Încheiere privind înscrierea în registrul asociaţiilor şi fundaţiilor, rămasă definitivă / Certificat de înregistrare în registrul asociaţiilor şi fundaţiilor</w:t>
      </w:r>
    </w:p>
    <w:p w:rsidR="006009CB" w:rsidRPr="005E2BDB" w:rsidRDefault="006009CB" w:rsidP="006009CB">
      <w:r>
        <w:rPr>
          <w:b/>
        </w:rPr>
        <w:t>6</w:t>
      </w:r>
      <w:r w:rsidRPr="005E2BDB">
        <w:rPr>
          <w:b/>
        </w:rPr>
        <w:t>.2.1</w:t>
      </w:r>
      <w:r w:rsidRPr="005E2BDB">
        <w:t xml:space="preserve"> Actul de înfiinţare şi statutul ONG</w:t>
      </w:r>
    </w:p>
    <w:p w:rsidR="006009CB" w:rsidRPr="005E2BDB" w:rsidRDefault="006009CB" w:rsidP="006009CB">
      <w:r>
        <w:rPr>
          <w:b/>
        </w:rPr>
        <w:lastRenderedPageBreak/>
        <w:t>7</w:t>
      </w:r>
      <w:r w:rsidRPr="005E2BDB">
        <w:t>. Document de la bancă/trezorerie cu datele de identificare ale băncii/trezoreriei şi ale contului aferent proiectului FEADR (denumirea, adresa băncii/trezoreriei, codul IBAN al contului în care se derulează operaţiunile cu AFIR).</w:t>
      </w:r>
    </w:p>
    <w:p w:rsidR="006009CB" w:rsidRPr="005E2BDB" w:rsidRDefault="006009CB" w:rsidP="006009CB">
      <w:r>
        <w:rPr>
          <w:b/>
        </w:rPr>
        <w:t>10</w:t>
      </w:r>
      <w:r w:rsidRPr="005E2BDB">
        <w:rPr>
          <w:b/>
        </w:rPr>
        <w:t>.</w:t>
      </w:r>
      <w:r w:rsidRPr="005E2BDB">
        <w:t xml:space="preserve"> Raport asupra utilizării programelor de finanţare nerambursabilă întocmit de solicitant (</w:t>
      </w:r>
      <w:proofErr w:type="gramStart"/>
      <w:r w:rsidRPr="005E2BDB">
        <w:t>va</w:t>
      </w:r>
      <w:proofErr w:type="gramEnd"/>
      <w:r w:rsidRPr="005E2BDB">
        <w:t xml:space="preserve">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6009CB" w:rsidRPr="005E2BDB" w:rsidRDefault="006009CB" w:rsidP="006009CB">
      <w:r>
        <w:rPr>
          <w:b/>
        </w:rPr>
        <w:t>12</w:t>
      </w:r>
      <w:r w:rsidRPr="005E2BDB">
        <w:rPr>
          <w:b/>
        </w:rPr>
        <w:t>.</w:t>
      </w:r>
      <w:r w:rsidRPr="005E2BDB">
        <w:t xml:space="preserve"> Declarația pe propria răspundere din care </w:t>
      </w:r>
      <w:proofErr w:type="gramStart"/>
      <w:r w:rsidRPr="005E2BDB">
        <w:t>să</w:t>
      </w:r>
      <w:proofErr w:type="gramEnd"/>
      <w:r w:rsidRPr="005E2BDB">
        <w:t xml:space="preserve"> reiasă că după realizarea investiției din patrimoniul cultural de clasă (grupă) B, aceasta va fi înscrisă într‐o rețea de promovar turistică.</w:t>
      </w:r>
    </w:p>
    <w:p w:rsidR="006009CB" w:rsidRPr="005E2BDB" w:rsidRDefault="006009CB" w:rsidP="006009CB">
      <w:pPr>
        <w:rPr>
          <w:b/>
          <w:i/>
          <w:color w:val="FF0000"/>
        </w:rPr>
      </w:pPr>
      <w:r w:rsidRPr="005E2BDB">
        <w:rPr>
          <w:b/>
        </w:rPr>
        <w:t>ATENȚIE!</w:t>
      </w:r>
      <w:r w:rsidRPr="005E2BDB">
        <w:t xml:space="preserve"> </w:t>
      </w:r>
      <w:r w:rsidRPr="005E2BDB">
        <w:rPr>
          <w:b/>
          <w:i/>
          <w:color w:val="FF0000"/>
        </w:rPr>
        <w:t xml:space="preserve">Înscrierea într‐o rețea de promovare turistică se </w:t>
      </w:r>
      <w:proofErr w:type="gramStart"/>
      <w:r w:rsidRPr="005E2BDB">
        <w:rPr>
          <w:b/>
          <w:i/>
          <w:color w:val="FF0000"/>
        </w:rPr>
        <w:t>va</w:t>
      </w:r>
      <w:proofErr w:type="gramEnd"/>
      <w:r w:rsidRPr="005E2BDB">
        <w:rPr>
          <w:b/>
          <w:i/>
          <w:color w:val="FF0000"/>
        </w:rPr>
        <w:t xml:space="preserve"> verifica la ultima tranșă de plată.</w:t>
      </w:r>
    </w:p>
    <w:p w:rsidR="006009CB" w:rsidRPr="005E2BDB" w:rsidRDefault="006009CB" w:rsidP="006009CB">
      <w:r>
        <w:rPr>
          <w:b/>
        </w:rPr>
        <w:t>13</w:t>
      </w:r>
      <w:r w:rsidRPr="005E2BDB">
        <w:t>. Avizul emis de către Ministerul Culturii sau, după caz, de către serviciile publice deconcentrate ale Ministerului Culturii respectiv Direcțiile Judeţene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(grupa) B şi că se poate interveni asupra lui (documentația este adecvată).</w:t>
      </w:r>
    </w:p>
    <w:p w:rsidR="006009CB" w:rsidRPr="005E2BDB" w:rsidRDefault="006009CB" w:rsidP="006009CB">
      <w:r w:rsidRPr="005E2BDB">
        <w:rPr>
          <w:b/>
        </w:rPr>
        <w:t>1</w:t>
      </w:r>
      <w:r>
        <w:rPr>
          <w:b/>
        </w:rPr>
        <w:t>4</w:t>
      </w:r>
      <w:r w:rsidRPr="005E2BDB">
        <w:rPr>
          <w:b/>
        </w:rPr>
        <w:t>.</w:t>
      </w:r>
      <w:r w:rsidRPr="005E2BDB">
        <w:t xml:space="preserve"> 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6009CB" w:rsidRPr="00B94A6A" w:rsidRDefault="006009CB" w:rsidP="006009CB">
      <w:r w:rsidRPr="00B94A6A">
        <w:rPr>
          <w:b/>
        </w:rPr>
        <w:t>1</w:t>
      </w:r>
      <w:r>
        <w:rPr>
          <w:b/>
        </w:rPr>
        <w:t>5</w:t>
      </w:r>
      <w:r w:rsidRPr="00B94A6A">
        <w:rPr>
          <w:b/>
        </w:rPr>
        <w:t>.</w:t>
      </w:r>
      <w:r w:rsidRPr="00B94A6A">
        <w:t xml:space="preserve"> Extrasul din strategie din care rezultă că investiția </w:t>
      </w:r>
      <w:proofErr w:type="gramStart"/>
      <w:r w:rsidRPr="00B94A6A">
        <w:t>este</w:t>
      </w:r>
      <w:proofErr w:type="gramEnd"/>
      <w:r w:rsidRPr="00B94A6A">
        <w:t xml:space="preserve"> în corelare cu orice strategie de dezvoltare națională/regională/județeană/locală aprobată, corespunzătoare domeniului de investiții, precum și copia hotărârii de aprobare a Strategiei.</w:t>
      </w:r>
    </w:p>
    <w:p w:rsidR="006009CB" w:rsidRPr="00B94A6A" w:rsidRDefault="006009CB" w:rsidP="006009CB">
      <w:r w:rsidRPr="00B94A6A">
        <w:rPr>
          <w:b/>
        </w:rPr>
        <w:t>1</w:t>
      </w:r>
      <w:r>
        <w:rPr>
          <w:b/>
        </w:rPr>
        <w:t>6</w:t>
      </w:r>
      <w:r w:rsidRPr="00B94A6A">
        <w:rPr>
          <w:b/>
        </w:rPr>
        <w:t>.</w:t>
      </w:r>
      <w:r w:rsidRPr="00B94A6A">
        <w:t xml:space="preserve"> Document/e justificativ/e (ex.: afișe, pliante, anunțuri, procese ‐ verbale etc eliberat/e de Primărie/ Comitet director al ONG) din care </w:t>
      </w:r>
      <w:proofErr w:type="gramStart"/>
      <w:r w:rsidRPr="00B94A6A">
        <w:t>să</w:t>
      </w:r>
      <w:proofErr w:type="gramEnd"/>
      <w:r w:rsidRPr="00B94A6A">
        <w:t xml:space="preserve"> rezulte activităţile desfășurate în ultimele 12 luni, anterioare datei depunerii Cererii de Finanţare.</w:t>
      </w:r>
    </w:p>
    <w:p w:rsidR="006009CB" w:rsidRPr="00B94A6A" w:rsidRDefault="006009CB" w:rsidP="006009CB">
      <w:r w:rsidRPr="00B94A6A">
        <w:rPr>
          <w:b/>
        </w:rPr>
        <w:t>1</w:t>
      </w:r>
      <w:r>
        <w:rPr>
          <w:b/>
        </w:rPr>
        <w:t>8</w:t>
      </w:r>
      <w:r w:rsidRPr="00B94A6A">
        <w:rPr>
          <w:b/>
        </w:rPr>
        <w:t>.</w:t>
      </w:r>
      <w:r w:rsidRPr="00B94A6A">
        <w:t xml:space="preserve"> Copie Document de identitate al reprezentantului legal al beneficiarului.</w:t>
      </w:r>
    </w:p>
    <w:p w:rsidR="006009CB" w:rsidRPr="00B94A6A" w:rsidRDefault="006009CB" w:rsidP="006009CB">
      <w:r>
        <w:rPr>
          <w:b/>
        </w:rPr>
        <w:lastRenderedPageBreak/>
        <w:t>20</w:t>
      </w:r>
      <w:r w:rsidRPr="00B94A6A">
        <w:rPr>
          <w:b/>
        </w:rPr>
        <w:t>.</w:t>
      </w:r>
      <w:r w:rsidRPr="00B94A6A">
        <w:t xml:space="preserve"> Copie Ordin de clasare ca monument istoric de interes local clasa (grupa) B conform Legii 422/2001 și copie Monitor Oficial al României Partea I în care a fost publicat, dacă </w:t>
      </w:r>
      <w:proofErr w:type="gramStart"/>
      <w:r w:rsidRPr="00B94A6A">
        <w:t>este</w:t>
      </w:r>
      <w:proofErr w:type="gramEnd"/>
      <w:r w:rsidRPr="00B94A6A">
        <w:t xml:space="preserve"> cazul.</w:t>
      </w:r>
    </w:p>
    <w:p w:rsidR="006009CB" w:rsidRPr="001B4EA6" w:rsidRDefault="006009CB" w:rsidP="006009CB">
      <w:r>
        <w:rPr>
          <w:b/>
        </w:rPr>
        <w:t>21</w:t>
      </w:r>
      <w:r w:rsidRPr="00B94A6A">
        <w:rPr>
          <w:b/>
        </w:rPr>
        <w:t>.</w:t>
      </w:r>
      <w:r w:rsidRPr="00B94A6A">
        <w:t xml:space="preserve"> Alte documente justificative (se vor specifica de către solicitant, după caz).</w:t>
      </w:r>
    </w:p>
    <w:p w:rsidR="00C65222" w:rsidRPr="006009CB" w:rsidRDefault="00C65222" w:rsidP="00C65222">
      <w:pPr>
        <w:pStyle w:val="ListParagraph"/>
        <w:ind w:left="0"/>
        <w:rPr>
          <w:b/>
          <w:szCs w:val="24"/>
        </w:rPr>
      </w:pPr>
      <w:r w:rsidRPr="006009CB">
        <w:rPr>
          <w:b/>
          <w:szCs w:val="24"/>
        </w:rPr>
        <w:t>Pentru proiecte de servicii:</w:t>
      </w:r>
    </w:p>
    <w:p w:rsidR="00C65222" w:rsidRPr="006009CB" w:rsidRDefault="00C65222" w:rsidP="00C65222">
      <w:pPr>
        <w:pStyle w:val="ListParagraph"/>
        <w:ind w:left="0" w:firstLine="720"/>
        <w:rPr>
          <w:szCs w:val="24"/>
        </w:rPr>
      </w:pPr>
      <w:r w:rsidRPr="006009CB">
        <w:rPr>
          <w:szCs w:val="24"/>
        </w:rPr>
        <w:t xml:space="preserve">1. Raportul asupra utilizării altor programe de finanțare nerambursabilă (obiective, tip de serviciu, elemente </w:t>
      </w:r>
      <w:proofErr w:type="gramStart"/>
      <w:r w:rsidRPr="006009CB">
        <w:rPr>
          <w:szCs w:val="24"/>
        </w:rPr>
        <w:t>clare</w:t>
      </w:r>
      <w:proofErr w:type="gramEnd"/>
      <w:r w:rsidRPr="006009CB">
        <w:rPr>
          <w:szCs w:val="24"/>
        </w:rPr>
        <w:t xml:space="preserv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p w:rsidR="00C65222" w:rsidRPr="006009CB" w:rsidRDefault="00C65222" w:rsidP="00C65222">
      <w:pPr>
        <w:pStyle w:val="ListParagraph"/>
        <w:ind w:left="0" w:firstLine="720"/>
        <w:rPr>
          <w:szCs w:val="24"/>
        </w:rPr>
      </w:pPr>
      <w:r w:rsidRPr="006009CB">
        <w:rPr>
          <w:szCs w:val="24"/>
        </w:rPr>
        <w:t xml:space="preserve">2. Documente justificative pentru proiectele de servicii finalizate incluse în Raportul asupra utilizării altor programe de finanțare nerambursabilă </w:t>
      </w:r>
    </w:p>
    <w:p w:rsidR="00C65222" w:rsidRPr="006009CB" w:rsidRDefault="00C65222" w:rsidP="00C65222">
      <w:pPr>
        <w:pStyle w:val="ListParagraph"/>
        <w:ind w:left="0" w:firstLine="720"/>
        <w:rPr>
          <w:szCs w:val="24"/>
        </w:rPr>
      </w:pPr>
      <w:r w:rsidRPr="006009CB">
        <w:rPr>
          <w:szCs w:val="24"/>
        </w:rPr>
        <w:t xml:space="preserve">3. Documente care </w:t>
      </w:r>
      <w:proofErr w:type="gramStart"/>
      <w:r w:rsidRPr="006009CB">
        <w:rPr>
          <w:szCs w:val="24"/>
        </w:rPr>
        <w:t>să</w:t>
      </w:r>
      <w:proofErr w:type="gramEnd"/>
      <w:r w:rsidRPr="006009CB">
        <w:rPr>
          <w:szCs w:val="24"/>
        </w:rPr>
        <w:t xml:space="preserve"> ateste expertiza experților de a implementa activitățiile proiectului (cv-uri, diplome, certificate, referințe, atestare ca formator emise conform legislației naționale în vigoare etc.)</w:t>
      </w:r>
    </w:p>
    <w:p w:rsidR="00C65222" w:rsidRPr="006009CB" w:rsidRDefault="00C65222" w:rsidP="00C65222">
      <w:pPr>
        <w:pStyle w:val="ListParagraph"/>
        <w:ind w:left="0" w:firstLine="720"/>
        <w:rPr>
          <w:szCs w:val="24"/>
        </w:rPr>
      </w:pPr>
      <w:r w:rsidRPr="006009CB">
        <w:rPr>
          <w:szCs w:val="24"/>
        </w:rPr>
        <w:t xml:space="preserve">4. Documente constitutive/ Documente care </w:t>
      </w:r>
      <w:proofErr w:type="gramStart"/>
      <w:r w:rsidRPr="006009CB">
        <w:rPr>
          <w:szCs w:val="24"/>
        </w:rPr>
        <w:t>să</w:t>
      </w:r>
      <w:proofErr w:type="gramEnd"/>
      <w:r w:rsidRPr="006009CB">
        <w:rPr>
          <w:szCs w:val="24"/>
        </w:rPr>
        <w:t xml:space="preserve"> ateste forma de organizare* – în funcție de tipul solicitantului (Statut juridic, Act Constitutiv, Cod Unic de Înregistrare, Cod de Înregistrare Fiscală, Înscrierea în Registrul asociațiilor și fundațiilor etc.).</w:t>
      </w:r>
    </w:p>
    <w:p w:rsidR="00C65222" w:rsidRPr="006009CB" w:rsidRDefault="00C65222" w:rsidP="00C65222">
      <w:pPr>
        <w:pStyle w:val="ListParagraph"/>
        <w:ind w:left="0"/>
        <w:rPr>
          <w:i/>
          <w:szCs w:val="24"/>
        </w:rPr>
      </w:pPr>
      <w:r w:rsidRPr="006009CB">
        <w:rPr>
          <w:i/>
          <w:szCs w:val="24"/>
        </w:rPr>
        <w:t xml:space="preserve">*În acest caz, dacă în timpul evaluării se constată că documentul prezentat de solicitant nu </w:t>
      </w:r>
      <w:proofErr w:type="gramStart"/>
      <w:r w:rsidRPr="006009CB">
        <w:rPr>
          <w:i/>
          <w:szCs w:val="24"/>
        </w:rPr>
        <w:t>este</w:t>
      </w:r>
      <w:proofErr w:type="gramEnd"/>
      <w:r w:rsidRPr="006009CB">
        <w:rPr>
          <w:i/>
          <w:szCs w:val="24"/>
        </w:rPr>
        <w:t xml:space="preserve"> suficient, evaluatorul va solicita prin informații suplimentare documentul necesar cu elementele pe care trebuie să le conțină. </w:t>
      </w:r>
    </w:p>
    <w:p w:rsidR="00C65222" w:rsidRPr="006009CB" w:rsidRDefault="00C65222" w:rsidP="00C65222">
      <w:pPr>
        <w:pStyle w:val="ListParagraph"/>
        <w:ind w:left="0" w:firstLine="720"/>
        <w:rPr>
          <w:szCs w:val="24"/>
        </w:rPr>
      </w:pPr>
      <w:r w:rsidRPr="006009CB">
        <w:rPr>
          <w:szCs w:val="24"/>
        </w:rPr>
        <w:t xml:space="preserve">5. Certificat/certificate care </w:t>
      </w:r>
      <w:proofErr w:type="gramStart"/>
      <w:r w:rsidRPr="006009CB">
        <w:rPr>
          <w:szCs w:val="24"/>
        </w:rPr>
        <w:t>să</w:t>
      </w:r>
      <w:proofErr w:type="gramEnd"/>
      <w:r w:rsidRPr="006009CB">
        <w:rPr>
          <w:szCs w:val="24"/>
        </w:rPr>
        <w:t xml:space="preserve"> ateste lipsa datoriilor fiscale și sociale emise de Direcția Generală a Finanțelor Publice </w:t>
      </w:r>
    </w:p>
    <w:p w:rsidR="00C65222" w:rsidRPr="006009CB" w:rsidRDefault="00C65222" w:rsidP="00C65222">
      <w:pPr>
        <w:pStyle w:val="ListParagraph"/>
        <w:ind w:left="0"/>
        <w:rPr>
          <w:szCs w:val="24"/>
        </w:rPr>
      </w:pPr>
      <w:proofErr w:type="gramStart"/>
      <w:r w:rsidRPr="006009CB">
        <w:rPr>
          <w:szCs w:val="24"/>
        </w:rPr>
        <w:t>Certificate de atestare fiscală, emise în conformitate cu art.</w:t>
      </w:r>
      <w:proofErr w:type="gramEnd"/>
      <w:r w:rsidRPr="006009CB">
        <w:rPr>
          <w:szCs w:val="24"/>
        </w:rPr>
        <w:t xml:space="preserve"> </w:t>
      </w:r>
      <w:proofErr w:type="gramStart"/>
      <w:r w:rsidRPr="006009CB">
        <w:rPr>
          <w:szCs w:val="24"/>
        </w:rPr>
        <w:t>112 și 113 din OG nr.</w:t>
      </w:r>
      <w:proofErr w:type="gramEnd"/>
      <w:r w:rsidRPr="006009CB">
        <w:rPr>
          <w:szCs w:val="24"/>
        </w:rPr>
        <w:t xml:space="preserve"> 92/2003, privind Codul de Procedură Fiscală, republicată</w:t>
      </w:r>
      <w:proofErr w:type="gramStart"/>
      <w:r w:rsidRPr="006009CB">
        <w:rPr>
          <w:szCs w:val="24"/>
        </w:rPr>
        <w:t>,  de</w:t>
      </w:r>
      <w:proofErr w:type="gramEnd"/>
      <w:r w:rsidRPr="006009CB">
        <w:rPr>
          <w:szCs w:val="24"/>
        </w:rPr>
        <w:t xml:space="preserve"> către:</w:t>
      </w:r>
    </w:p>
    <w:p w:rsidR="00C65222" w:rsidRPr="006009CB" w:rsidRDefault="00C65222" w:rsidP="00C65222">
      <w:pPr>
        <w:pStyle w:val="ListParagraph"/>
        <w:ind w:left="0"/>
        <w:rPr>
          <w:szCs w:val="24"/>
        </w:rPr>
      </w:pPr>
      <w:r w:rsidRPr="006009CB">
        <w:rPr>
          <w:szCs w:val="24"/>
        </w:rPr>
        <w:t>a) Organul fiscal competent din subordinea Direcțiilor Generale ale Finanțelor Publice, pentru obligațiile fiscale și sociale de plată către bugetul general consolidat al statului;</w:t>
      </w:r>
    </w:p>
    <w:p w:rsidR="00C65222" w:rsidRPr="006009CB" w:rsidRDefault="00C65222" w:rsidP="00C65222">
      <w:pPr>
        <w:pStyle w:val="ListParagraph"/>
        <w:ind w:left="0"/>
        <w:rPr>
          <w:szCs w:val="24"/>
        </w:rPr>
      </w:pPr>
      <w:r w:rsidRPr="006009CB">
        <w:rPr>
          <w:szCs w:val="24"/>
        </w:rPr>
        <w:t xml:space="preserve">b) Autoritățile administrației publice locale, în raza cărora își au sediul social și puncte de lucru (după caz), pentru obligațiile de plată către bugetul local (numai în cazul în care solicitantul </w:t>
      </w:r>
      <w:proofErr w:type="gramStart"/>
      <w:r w:rsidRPr="006009CB">
        <w:rPr>
          <w:szCs w:val="24"/>
        </w:rPr>
        <w:t>este</w:t>
      </w:r>
      <w:proofErr w:type="gramEnd"/>
      <w:r w:rsidRPr="006009CB">
        <w:rPr>
          <w:szCs w:val="24"/>
        </w:rPr>
        <w:t xml:space="preserve"> proprietar asupra imobilelor). </w:t>
      </w:r>
    </w:p>
    <w:p w:rsidR="00C65222" w:rsidRPr="006009CB" w:rsidRDefault="00C65222" w:rsidP="00C65222">
      <w:pPr>
        <w:pStyle w:val="ListParagraph"/>
        <w:ind w:left="0"/>
        <w:rPr>
          <w:szCs w:val="24"/>
        </w:rPr>
      </w:pPr>
      <w:r w:rsidRPr="006009CB">
        <w:rPr>
          <w:szCs w:val="24"/>
        </w:rPr>
        <w:lastRenderedPageBreak/>
        <w:t xml:space="preserve">Aceste certificate trebuie </w:t>
      </w:r>
      <w:proofErr w:type="gramStart"/>
      <w:r w:rsidRPr="006009CB">
        <w:rPr>
          <w:szCs w:val="24"/>
        </w:rPr>
        <w:t>să  menţioneze</w:t>
      </w:r>
      <w:proofErr w:type="gramEnd"/>
      <w:r w:rsidRPr="006009CB">
        <w:rPr>
          <w:szCs w:val="24"/>
        </w:rPr>
        <w:t xml:space="preserve"> clar lipsa datoriilor (prin menţiunea „nu are datorii fiscale, sociale sau locale” sau bararea rubricii în care ar trebui să fie menţionate).</w:t>
      </w:r>
    </w:p>
    <w:p w:rsidR="00C65222" w:rsidRPr="006009CB" w:rsidRDefault="00C65222" w:rsidP="00C65222">
      <w:pPr>
        <w:pStyle w:val="ListParagraph"/>
        <w:ind w:left="0"/>
        <w:rPr>
          <w:szCs w:val="24"/>
        </w:rPr>
      </w:pPr>
      <w:proofErr w:type="gramStart"/>
      <w:r w:rsidRPr="006009CB">
        <w:rPr>
          <w:szCs w:val="24"/>
        </w:rPr>
        <w:t>Decizia de rambursare aprobată a sumelor negative solicitate la rambursare prin deconturile de TVA și/sau alte documente aprobate pentru soluționarea cererilor de restituire.</w:t>
      </w:r>
      <w:proofErr w:type="gramEnd"/>
    </w:p>
    <w:p w:rsidR="00C65222" w:rsidRPr="006009CB" w:rsidRDefault="00C65222" w:rsidP="00C65222">
      <w:pPr>
        <w:pStyle w:val="ListParagraph"/>
        <w:ind w:left="0"/>
        <w:rPr>
          <w:szCs w:val="24"/>
        </w:rPr>
      </w:pPr>
      <w:r w:rsidRPr="006009CB">
        <w:rPr>
          <w:szCs w:val="24"/>
        </w:rPr>
        <w:t>Graficul de eșalonare a datoriilor, în cazul în care această eșalonare a fost acordată.</w:t>
      </w:r>
    </w:p>
    <w:p w:rsidR="00C65222" w:rsidRPr="006009CB" w:rsidRDefault="00C65222" w:rsidP="00C65222">
      <w:pPr>
        <w:pStyle w:val="ListParagraph"/>
        <w:ind w:left="0" w:firstLine="720"/>
        <w:rPr>
          <w:szCs w:val="24"/>
        </w:rPr>
      </w:pPr>
      <w:r w:rsidRPr="006009CB">
        <w:rPr>
          <w:szCs w:val="24"/>
        </w:rPr>
        <w:t xml:space="preserve">6. Oferte conforme - documente obligatorii care trebuie avute în vedere la stabilirea rezonabilității prețurilor. Acestea trebuie </w:t>
      </w:r>
      <w:proofErr w:type="gramStart"/>
      <w:r w:rsidRPr="006009CB">
        <w:rPr>
          <w:szCs w:val="24"/>
        </w:rPr>
        <w:t>să</w:t>
      </w:r>
      <w:proofErr w:type="gramEnd"/>
      <w:r w:rsidRPr="006009CB">
        <w:rPr>
          <w:szCs w:val="24"/>
        </w:rPr>
        <w:t xml:space="preserve"> aibă cel puțin următoarele caracteristici:</w:t>
      </w:r>
    </w:p>
    <w:p w:rsidR="00C65222" w:rsidRPr="006009CB" w:rsidRDefault="00C65222" w:rsidP="00C65222">
      <w:pPr>
        <w:pStyle w:val="ListParagraph"/>
        <w:ind w:left="0"/>
        <w:rPr>
          <w:szCs w:val="24"/>
        </w:rPr>
      </w:pPr>
      <w:r w:rsidRPr="006009CB">
        <w:rPr>
          <w:szCs w:val="24"/>
        </w:rPr>
        <w:t>-</w:t>
      </w:r>
      <w:r w:rsidRPr="006009CB">
        <w:rPr>
          <w:szCs w:val="24"/>
        </w:rPr>
        <w:tab/>
        <w:t>Să fie datate, personalizate și semnate;</w:t>
      </w:r>
    </w:p>
    <w:p w:rsidR="00C65222" w:rsidRPr="006009CB" w:rsidRDefault="00C65222" w:rsidP="00C65222">
      <w:pPr>
        <w:pStyle w:val="ListParagraph"/>
        <w:ind w:left="0"/>
        <w:rPr>
          <w:szCs w:val="24"/>
        </w:rPr>
      </w:pPr>
      <w:r w:rsidRPr="006009CB">
        <w:rPr>
          <w:szCs w:val="24"/>
        </w:rPr>
        <w:t>-</w:t>
      </w:r>
      <w:r w:rsidRPr="006009CB">
        <w:rPr>
          <w:szCs w:val="24"/>
        </w:rPr>
        <w:tab/>
        <w:t>Să conțină detalierea unor specificații tehnice minimale;</w:t>
      </w:r>
    </w:p>
    <w:p w:rsidR="00C65222" w:rsidRPr="006009CB" w:rsidRDefault="00C65222" w:rsidP="00C65222">
      <w:pPr>
        <w:pStyle w:val="ListParagraph"/>
        <w:ind w:left="0"/>
        <w:rPr>
          <w:szCs w:val="24"/>
        </w:rPr>
      </w:pPr>
      <w:r w:rsidRPr="006009CB">
        <w:rPr>
          <w:szCs w:val="24"/>
        </w:rPr>
        <w:t>-</w:t>
      </w:r>
      <w:r w:rsidRPr="006009CB">
        <w:rPr>
          <w:szCs w:val="24"/>
        </w:rPr>
        <w:tab/>
        <w:t>Să conţină preţul de achiziţie, defalcat pe categorii de bunuri/servicii.</w:t>
      </w:r>
    </w:p>
    <w:p w:rsidR="00C65222" w:rsidRPr="006009CB" w:rsidRDefault="00C65222" w:rsidP="00C65222">
      <w:pPr>
        <w:pStyle w:val="ListParagraph"/>
        <w:ind w:left="0"/>
        <w:rPr>
          <w:szCs w:val="24"/>
        </w:rPr>
      </w:pPr>
      <w:r w:rsidRPr="006009CB">
        <w:rPr>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p w:rsidR="00C65222" w:rsidRPr="006009CB" w:rsidRDefault="00C65222" w:rsidP="00C65222">
      <w:pPr>
        <w:pStyle w:val="ListParagraph"/>
        <w:ind w:left="0" w:firstLine="720"/>
        <w:rPr>
          <w:szCs w:val="24"/>
        </w:rPr>
      </w:pPr>
      <w:r w:rsidRPr="006009CB">
        <w:rPr>
          <w:szCs w:val="24"/>
        </w:rPr>
        <w:t xml:space="preserve">7. Certificat constatator emis conform legislației naționale în vigoare, din care </w:t>
      </w:r>
      <w:proofErr w:type="gramStart"/>
      <w:r w:rsidRPr="006009CB">
        <w:rPr>
          <w:szCs w:val="24"/>
        </w:rPr>
        <w:t>să</w:t>
      </w:r>
      <w:proofErr w:type="gramEnd"/>
      <w:r w:rsidRPr="006009CB">
        <w:rPr>
          <w:szCs w:val="24"/>
        </w:rPr>
        <w:t xml:space="preserve"> rezulte faptul că solicitantul nu se află în proces de lichidare sau faliment. </w:t>
      </w:r>
    </w:p>
    <w:p w:rsidR="00C65222" w:rsidRPr="006009CB" w:rsidRDefault="00C65222" w:rsidP="00C65222">
      <w:pPr>
        <w:pStyle w:val="ListParagraph"/>
        <w:ind w:left="0"/>
        <w:rPr>
          <w:szCs w:val="24"/>
        </w:rPr>
      </w:pPr>
      <w:proofErr w:type="gramStart"/>
      <w:r w:rsidRPr="006009CB">
        <w:rPr>
          <w:szCs w:val="24"/>
        </w:rPr>
        <w:t>Nu se depune în cazul solicitanților înființați în baza OG nr.26/2000 cu privire la asociații și fundații.</w:t>
      </w:r>
      <w:proofErr w:type="gramEnd"/>
    </w:p>
    <w:p w:rsidR="00C65222" w:rsidRPr="006009CB" w:rsidRDefault="00C65222" w:rsidP="00C65222">
      <w:pPr>
        <w:pStyle w:val="ListParagraph"/>
        <w:ind w:left="0" w:firstLine="720"/>
        <w:rPr>
          <w:szCs w:val="24"/>
        </w:rPr>
      </w:pPr>
      <w:r w:rsidRPr="006009CB">
        <w:rPr>
          <w:szCs w:val="24"/>
        </w:rPr>
        <w:t>8. Copia actului de identitate a reprezentantului legal*.</w:t>
      </w:r>
    </w:p>
    <w:p w:rsidR="00C65222" w:rsidRPr="006009CB" w:rsidRDefault="00C65222" w:rsidP="00C65222">
      <w:pPr>
        <w:pStyle w:val="ListParagraph"/>
        <w:ind w:left="0" w:firstLine="720"/>
        <w:rPr>
          <w:szCs w:val="24"/>
        </w:rPr>
      </w:pPr>
      <w:r w:rsidRPr="006009CB">
        <w:rPr>
          <w:szCs w:val="24"/>
        </w:rPr>
        <w:t>9. Contract/angajament cu primăria, școala, căminul cultural, muzeul/muzeele din localitatea respectivă privind promovarea moștenirii culturale a comunei (</w:t>
      </w:r>
      <w:proofErr w:type="gramStart"/>
      <w:r w:rsidRPr="006009CB">
        <w:rPr>
          <w:szCs w:val="24"/>
        </w:rPr>
        <w:t>este</w:t>
      </w:r>
      <w:proofErr w:type="gramEnd"/>
      <w:r w:rsidRPr="006009CB">
        <w:rPr>
          <w:szCs w:val="24"/>
        </w:rPr>
        <w:t xml:space="preserve"> obligatoriu numai pentru proiectele prin care se finanțează studii/ monografii).</w:t>
      </w:r>
    </w:p>
    <w:p w:rsidR="00C65222" w:rsidRPr="006009CB" w:rsidRDefault="00C65222" w:rsidP="00C65222">
      <w:pPr>
        <w:pStyle w:val="ListParagraph"/>
        <w:ind w:left="0" w:firstLine="720"/>
        <w:rPr>
          <w:i/>
          <w:szCs w:val="24"/>
        </w:rPr>
      </w:pPr>
      <w:r w:rsidRPr="006009CB">
        <w:rPr>
          <w:szCs w:val="24"/>
        </w:rPr>
        <w:t xml:space="preserve">10. Program de promovare (care include planul de informare defalcat pe acțiuni, mijloace, perioade și activități de promovare cu rezultate scontate pentru proiectul depus) </w:t>
      </w:r>
      <w:r w:rsidRPr="006009CB">
        <w:rPr>
          <w:i/>
          <w:szCs w:val="24"/>
        </w:rPr>
        <w:t>(</w:t>
      </w:r>
      <w:proofErr w:type="gramStart"/>
      <w:r w:rsidRPr="006009CB">
        <w:rPr>
          <w:i/>
          <w:szCs w:val="24"/>
        </w:rPr>
        <w:t>este</w:t>
      </w:r>
      <w:proofErr w:type="gramEnd"/>
      <w:r w:rsidRPr="006009CB">
        <w:rPr>
          <w:i/>
          <w:szCs w:val="24"/>
        </w:rPr>
        <w:t xml:space="preserve"> obligatoriu pentru proiectele care prevăd activități de informare și promovare a unor produse care fac obiectul unei scheme de calitate) </w:t>
      </w:r>
    </w:p>
    <w:p w:rsidR="00C65222" w:rsidRPr="006009CB" w:rsidRDefault="00C65222" w:rsidP="00C65222">
      <w:pPr>
        <w:pStyle w:val="ListParagraph"/>
        <w:ind w:left="0" w:firstLine="720"/>
        <w:rPr>
          <w:i/>
          <w:szCs w:val="24"/>
        </w:rPr>
      </w:pPr>
      <w:r w:rsidRPr="006009CB">
        <w:rPr>
          <w:szCs w:val="24"/>
        </w:rPr>
        <w:t xml:space="preserve">11. 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Pr="006009CB">
        <w:rPr>
          <w:i/>
          <w:szCs w:val="24"/>
        </w:rPr>
        <w:t>(</w:t>
      </w:r>
      <w:proofErr w:type="gramStart"/>
      <w:r w:rsidRPr="006009CB">
        <w:rPr>
          <w:i/>
          <w:szCs w:val="24"/>
        </w:rPr>
        <w:t>este</w:t>
      </w:r>
      <w:proofErr w:type="gramEnd"/>
      <w:r w:rsidRPr="006009CB">
        <w:rPr>
          <w:i/>
          <w:szCs w:val="24"/>
        </w:rPr>
        <w:t xml:space="preserve"> obligatoriu pentru proiectele realizate conform art.16 din Reg. 1305/2013)</w:t>
      </w:r>
    </w:p>
    <w:p w:rsidR="00C65222" w:rsidRPr="006009CB" w:rsidRDefault="00C65222" w:rsidP="00C65222">
      <w:pPr>
        <w:pStyle w:val="ListParagraph"/>
        <w:ind w:left="0" w:firstLine="720"/>
        <w:rPr>
          <w:szCs w:val="24"/>
        </w:rPr>
      </w:pPr>
      <w:r w:rsidRPr="006009CB">
        <w:rPr>
          <w:szCs w:val="24"/>
        </w:rPr>
        <w:lastRenderedPageBreak/>
        <w:t xml:space="preserve">12. Documente care atestă dreptul de proprietate/ folosință (contract de concesionare/ comodat/ închiriere/ administrație) pentru exploatația </w:t>
      </w:r>
      <w:proofErr w:type="gramStart"/>
      <w:r w:rsidRPr="006009CB">
        <w:rPr>
          <w:szCs w:val="24"/>
        </w:rPr>
        <w:t>agricolă</w:t>
      </w:r>
      <w:proofErr w:type="gramEnd"/>
      <w:r w:rsidRPr="006009CB">
        <w:rPr>
          <w:szCs w:val="24"/>
        </w:rPr>
        <w:t>*</w:t>
      </w:r>
    </w:p>
    <w:p w:rsidR="00C65222" w:rsidRPr="006009CB" w:rsidRDefault="00C65222" w:rsidP="00C65222">
      <w:pPr>
        <w:pStyle w:val="ListParagraph"/>
        <w:ind w:left="0"/>
        <w:rPr>
          <w:i/>
          <w:szCs w:val="24"/>
        </w:rPr>
      </w:pPr>
      <w:r w:rsidRPr="006009CB">
        <w:rPr>
          <w:i/>
          <w:szCs w:val="24"/>
        </w:rPr>
        <w:t xml:space="preserve">*În situaţia în care primăriile nu pot elibera copia Registrului agricol cu situaţia curentă, se </w:t>
      </w:r>
      <w:proofErr w:type="gramStart"/>
      <w:r w:rsidRPr="006009CB">
        <w:rPr>
          <w:i/>
          <w:szCs w:val="24"/>
        </w:rPr>
        <w:t>va</w:t>
      </w:r>
      <w:proofErr w:type="gramEnd"/>
      <w:r w:rsidRPr="006009CB">
        <w:rPr>
          <w:i/>
          <w:szCs w:val="24"/>
        </w:rPr>
        <w:t xml:space="preserve"> depune copia ultimei înregistrari a registrului agricol însoţită de adeverinţă emisă de primărie privind situaţia curentă. (</w:t>
      </w:r>
      <w:proofErr w:type="gramStart"/>
      <w:r w:rsidRPr="006009CB">
        <w:rPr>
          <w:i/>
          <w:szCs w:val="24"/>
        </w:rPr>
        <w:t>este</w:t>
      </w:r>
      <w:proofErr w:type="gramEnd"/>
      <w:r w:rsidRPr="006009CB">
        <w:rPr>
          <w:i/>
          <w:szCs w:val="24"/>
        </w:rPr>
        <w:t xml:space="preserve"> obligatoriu pentru proiectele realizate conform art.16 din Reg. 1305/2013)</w:t>
      </w:r>
    </w:p>
    <w:p w:rsidR="007F34EE" w:rsidRPr="006009CB" w:rsidRDefault="00C65222" w:rsidP="00C65222">
      <w:pPr>
        <w:pStyle w:val="ListParagraph"/>
        <w:ind w:left="0" w:firstLine="720"/>
        <w:rPr>
          <w:szCs w:val="24"/>
        </w:rPr>
      </w:pPr>
      <w:r w:rsidRPr="006009CB">
        <w:rPr>
          <w:szCs w:val="24"/>
        </w:rPr>
        <w:t>13. Alte documente justificative, după caz</w:t>
      </w:r>
    </w:p>
    <w:p w:rsidR="007F34EE" w:rsidRPr="006009CB" w:rsidRDefault="007F34EE" w:rsidP="007F34EE">
      <w:pPr>
        <w:pStyle w:val="ListParagraph"/>
        <w:ind w:left="0"/>
        <w:rPr>
          <w:szCs w:val="24"/>
        </w:rPr>
      </w:pPr>
      <w:r w:rsidRPr="006009CB">
        <w:rPr>
          <w:b/>
          <w:szCs w:val="24"/>
        </w:rPr>
        <w:t>ATENŢIE!</w:t>
      </w:r>
      <w:r w:rsidRPr="006009CB">
        <w:rPr>
          <w:szCs w:val="24"/>
        </w:rPr>
        <w:t xml:space="preserve"> Documentele trebuie </w:t>
      </w:r>
      <w:proofErr w:type="gramStart"/>
      <w:r w:rsidRPr="006009CB">
        <w:rPr>
          <w:szCs w:val="24"/>
        </w:rPr>
        <w:t>să</w:t>
      </w:r>
      <w:proofErr w:type="gramEnd"/>
      <w:r w:rsidRPr="006009CB">
        <w:rPr>
          <w:szCs w:val="24"/>
        </w:rPr>
        <w:t xml:space="preserve"> fie valabile la data depunerii Cererii de Finanţare, termenul de valabilitate al acestora fiind în conformitate cu legislaţia în vigoare.</w:t>
      </w:r>
    </w:p>
    <w:p w:rsidR="001C6E9F" w:rsidRPr="006009CB" w:rsidRDefault="001C6E9F" w:rsidP="001C6E9F">
      <w:pPr>
        <w:ind w:left="0" w:firstLine="720"/>
        <w:rPr>
          <w:szCs w:val="24"/>
        </w:rPr>
      </w:pPr>
      <w:r w:rsidRPr="006009CB">
        <w:rPr>
          <w:szCs w:val="24"/>
        </w:rPr>
        <w:t>Punctarea criteriilor de selecție se face pe baza următoarelor documente:</w:t>
      </w:r>
    </w:p>
    <w:p w:rsidR="006009CB" w:rsidRPr="006009CB" w:rsidRDefault="006009CB" w:rsidP="006009CB">
      <w:pPr>
        <w:ind w:left="0"/>
        <w:rPr>
          <w:b/>
          <w:szCs w:val="24"/>
        </w:rPr>
      </w:pPr>
      <w:r w:rsidRPr="006009CB">
        <w:rPr>
          <w:b/>
          <w:szCs w:val="24"/>
        </w:rPr>
        <w:t xml:space="preserve">CS1 – </w:t>
      </w:r>
      <w:r w:rsidRPr="006009CB">
        <w:rPr>
          <w:szCs w:val="24"/>
        </w:rPr>
        <w:t xml:space="preserve">Punctarea acestui criteriu se </w:t>
      </w:r>
      <w:proofErr w:type="gramStart"/>
      <w:r w:rsidRPr="006009CB">
        <w:rPr>
          <w:szCs w:val="24"/>
        </w:rPr>
        <w:t>va</w:t>
      </w:r>
      <w:proofErr w:type="gramEnd"/>
      <w:r w:rsidRPr="006009CB">
        <w:rPr>
          <w:szCs w:val="24"/>
        </w:rPr>
        <w:t xml:space="preserve"> face numai dacă acest lucru este prezentat şi demonstrat în Studiul de Fezabilitate/DALI/ Memoriul Justificativ.</w:t>
      </w:r>
    </w:p>
    <w:p w:rsidR="006009CB" w:rsidRPr="006009CB" w:rsidRDefault="006009CB" w:rsidP="006009CB">
      <w:pPr>
        <w:ind w:left="0"/>
        <w:rPr>
          <w:szCs w:val="24"/>
        </w:rPr>
      </w:pPr>
      <w:r w:rsidRPr="006009CB">
        <w:rPr>
          <w:b/>
          <w:szCs w:val="24"/>
        </w:rPr>
        <w:t xml:space="preserve">CS2 – </w:t>
      </w:r>
      <w:r w:rsidRPr="006009CB">
        <w:rPr>
          <w:szCs w:val="24"/>
        </w:rPr>
        <w:t xml:space="preserve">Punctarea acestui criteriu se </w:t>
      </w:r>
      <w:proofErr w:type="gramStart"/>
      <w:r w:rsidRPr="006009CB">
        <w:rPr>
          <w:szCs w:val="24"/>
        </w:rPr>
        <w:t>va</w:t>
      </w:r>
      <w:proofErr w:type="gramEnd"/>
      <w:r w:rsidRPr="006009CB">
        <w:rPr>
          <w:szCs w:val="24"/>
        </w:rPr>
        <w:t xml:space="preserve"> face numai dacă acest lucru este prezentat şi demonstrat în Studiul de Fezabilitate/DALI/ Memoriul Justificativ.</w:t>
      </w:r>
    </w:p>
    <w:p w:rsidR="006009CB" w:rsidRPr="006009CB" w:rsidRDefault="006009CB" w:rsidP="006009CB">
      <w:pPr>
        <w:ind w:left="0"/>
        <w:rPr>
          <w:szCs w:val="24"/>
        </w:rPr>
      </w:pPr>
      <w:r w:rsidRPr="006009CB">
        <w:rPr>
          <w:b/>
          <w:szCs w:val="24"/>
        </w:rPr>
        <w:t xml:space="preserve">CS3 – </w:t>
      </w:r>
      <w:r w:rsidRPr="006009CB">
        <w:rPr>
          <w:szCs w:val="24"/>
        </w:rPr>
        <w:t xml:space="preserve">Punctarea acestui criteriu se </w:t>
      </w:r>
      <w:proofErr w:type="gramStart"/>
      <w:r w:rsidRPr="006009CB">
        <w:rPr>
          <w:szCs w:val="24"/>
        </w:rPr>
        <w:t>va</w:t>
      </w:r>
      <w:proofErr w:type="gramEnd"/>
      <w:r w:rsidRPr="006009CB">
        <w:rPr>
          <w:szCs w:val="24"/>
        </w:rPr>
        <w:t xml:space="preserve"> face numai dacă acest lucru este prezentat şi demonstrat în Studiul de Fezabilitate/DALI/ Memoriul J</w:t>
      </w:r>
      <w:r>
        <w:rPr>
          <w:szCs w:val="24"/>
        </w:rPr>
        <w:t>ustificativ/ Expertiză tehnică.</w:t>
      </w:r>
    </w:p>
    <w:p w:rsidR="006009CB" w:rsidRPr="006009CB" w:rsidRDefault="006009CB" w:rsidP="006009CB">
      <w:pPr>
        <w:ind w:left="0"/>
        <w:rPr>
          <w:szCs w:val="24"/>
        </w:rPr>
      </w:pPr>
      <w:r w:rsidRPr="006009CB">
        <w:rPr>
          <w:b/>
          <w:szCs w:val="24"/>
        </w:rPr>
        <w:t xml:space="preserve">CS4 </w:t>
      </w:r>
      <w:r w:rsidRPr="006009CB">
        <w:rPr>
          <w:szCs w:val="24"/>
        </w:rPr>
        <w:t xml:space="preserve">– Punctarea acestui criteriu se </w:t>
      </w:r>
      <w:proofErr w:type="gramStart"/>
      <w:r w:rsidRPr="006009CB">
        <w:rPr>
          <w:szCs w:val="24"/>
        </w:rPr>
        <w:t>va</w:t>
      </w:r>
      <w:proofErr w:type="gramEnd"/>
      <w:r w:rsidRPr="006009CB">
        <w:rPr>
          <w:szCs w:val="24"/>
        </w:rPr>
        <w:t xml:space="preserve"> face numai dacă acest lucru este prezentat şi demonstrat în Studiul de Fezabilitate/DALI/ Memoriul Justificativ.</w:t>
      </w:r>
    </w:p>
    <w:p w:rsidR="006009CB" w:rsidRPr="006009CB" w:rsidRDefault="006009CB" w:rsidP="006009CB">
      <w:pPr>
        <w:ind w:left="0"/>
        <w:rPr>
          <w:szCs w:val="24"/>
        </w:rPr>
      </w:pPr>
      <w:r w:rsidRPr="006009CB">
        <w:rPr>
          <w:b/>
          <w:szCs w:val="24"/>
        </w:rPr>
        <w:t xml:space="preserve">CS5 - </w:t>
      </w:r>
      <w:r w:rsidRPr="006009CB">
        <w:rPr>
          <w:szCs w:val="24"/>
        </w:rPr>
        <w:t xml:space="preserve">Punctarea acestui criteriu se </w:t>
      </w:r>
      <w:proofErr w:type="gramStart"/>
      <w:r w:rsidRPr="006009CB">
        <w:rPr>
          <w:szCs w:val="24"/>
        </w:rPr>
        <w:t>va</w:t>
      </w:r>
      <w:proofErr w:type="gramEnd"/>
      <w:r w:rsidRPr="006009CB">
        <w:rPr>
          <w:szCs w:val="24"/>
        </w:rPr>
        <w:t xml:space="preserve"> face numai dacă acest lucru este prezentat şi demonstrat în Studiul de Fezabilitate/DALI/ Memoriul Justificativ.</w:t>
      </w:r>
    </w:p>
    <w:p w:rsidR="006009CB" w:rsidRPr="006009CB" w:rsidRDefault="006009CB" w:rsidP="006009CB">
      <w:pPr>
        <w:ind w:left="0"/>
        <w:rPr>
          <w:szCs w:val="24"/>
          <w:highlight w:val="yellow"/>
        </w:rPr>
      </w:pPr>
      <w:r w:rsidRPr="006009CB">
        <w:rPr>
          <w:b/>
          <w:szCs w:val="24"/>
        </w:rPr>
        <w:t xml:space="preserve">CS6 - </w:t>
      </w:r>
      <w:r w:rsidRPr="006009CB">
        <w:rPr>
          <w:szCs w:val="24"/>
        </w:rPr>
        <w:t xml:space="preserve">Punctarea acestui criteriu se </w:t>
      </w:r>
      <w:proofErr w:type="gramStart"/>
      <w:r w:rsidRPr="006009CB">
        <w:rPr>
          <w:szCs w:val="24"/>
        </w:rPr>
        <w:t>va</w:t>
      </w:r>
      <w:proofErr w:type="gramEnd"/>
      <w:r w:rsidRPr="006009CB">
        <w:rPr>
          <w:szCs w:val="24"/>
        </w:rPr>
        <w:t xml:space="preserve"> face numai dacă acest lucru este prezentat şi demonstrat în Studiul de Fezabilitate/DALI/ Memoriul Justificativ.</w:t>
      </w:r>
    </w:p>
    <w:p w:rsidR="00C65222" w:rsidRPr="006009CB" w:rsidRDefault="00D87BB7" w:rsidP="006009CB">
      <w:pPr>
        <w:pStyle w:val="ListParagraph"/>
        <w:numPr>
          <w:ilvl w:val="0"/>
          <w:numId w:val="20"/>
        </w:numPr>
        <w:rPr>
          <w:szCs w:val="24"/>
        </w:rPr>
      </w:pPr>
      <w:r w:rsidRPr="006009CB">
        <w:rPr>
          <w:szCs w:val="24"/>
        </w:rPr>
        <w:t xml:space="preserve">Cerințele de eligibilitate pe care trebuie să le îndeplinească solicitantul, </w:t>
      </w:r>
    </w:p>
    <w:p w:rsidR="00C65222" w:rsidRPr="006009CB" w:rsidRDefault="00C65222" w:rsidP="00C65222">
      <w:pPr>
        <w:rPr>
          <w:b/>
        </w:rPr>
      </w:pPr>
      <w:bookmarkStart w:id="1" w:name="_Toc491268644"/>
      <w:r w:rsidRPr="006009CB">
        <w:rPr>
          <w:rStyle w:val="Heading2Char"/>
        </w:rPr>
        <w:t>Criterii de eligibilitate ale solicitantului</w:t>
      </w:r>
      <w:bookmarkEnd w:id="1"/>
      <w:r w:rsidRPr="006009CB">
        <w:rPr>
          <w:b/>
        </w:rPr>
        <w:t>:</w:t>
      </w:r>
    </w:p>
    <w:p w:rsidR="00C65222" w:rsidRPr="006009CB" w:rsidRDefault="00C65222" w:rsidP="00C65222">
      <w:pPr>
        <w:pStyle w:val="ListParagraph"/>
        <w:numPr>
          <w:ilvl w:val="0"/>
          <w:numId w:val="23"/>
        </w:numPr>
        <w:spacing w:before="0" w:after="200"/>
        <w:rPr>
          <w:i/>
        </w:rPr>
      </w:pPr>
      <w:r w:rsidRPr="006009CB">
        <w:t xml:space="preserve">Solicitantul nu trebuie </w:t>
      </w:r>
      <w:proofErr w:type="gramStart"/>
      <w:r w:rsidRPr="006009CB">
        <w:t>să</w:t>
      </w:r>
      <w:proofErr w:type="gramEnd"/>
      <w:r w:rsidRPr="006009CB">
        <w:t xml:space="preserve"> mai fi depus acelaşi proiect în cadrul altei măsuri din PNDR. </w:t>
      </w:r>
      <w:r w:rsidRPr="006009CB">
        <w:rPr>
          <w:i/>
        </w:rPr>
        <w:t>Proiectele depuse sunt verificate în Registrul electronic al cererilor de finanțare;</w:t>
      </w:r>
    </w:p>
    <w:p w:rsidR="00C65222" w:rsidRPr="006009CB" w:rsidRDefault="00C65222" w:rsidP="00C65222">
      <w:pPr>
        <w:pStyle w:val="ListParagraph"/>
        <w:numPr>
          <w:ilvl w:val="0"/>
          <w:numId w:val="23"/>
        </w:numPr>
        <w:spacing w:before="0" w:after="200"/>
        <w:rPr>
          <w:i/>
        </w:rPr>
      </w:pPr>
      <w:r w:rsidRPr="006009CB">
        <w:t xml:space="preserve">Solicitantul nu trebuie </w:t>
      </w:r>
      <w:proofErr w:type="gramStart"/>
      <w:r w:rsidRPr="006009CB">
        <w:t>să</w:t>
      </w:r>
      <w:proofErr w:type="gramEnd"/>
      <w:r w:rsidRPr="006009CB">
        <w:t xml:space="preserve"> fie înregistrat în Registrul debitorilor AFIR (atât pentru Programul SAPARD, cât și pentru FEADR) sau în Bazele de date privind dubla finanţare. </w:t>
      </w:r>
      <w:r w:rsidRPr="006009CB">
        <w:rPr>
          <w:i/>
        </w:rPr>
        <w:t xml:space="preserve">Se vor verifica Declaratia pe proprie răspundere, Registrul Debitorilor, </w:t>
      </w:r>
      <w:r w:rsidRPr="006009CB">
        <w:rPr>
          <w:i/>
        </w:rPr>
        <w:lastRenderedPageBreak/>
        <w:t>Baza de date a proiectelor finanțate, Raportul asupra utilizării programelor de finnțare nerambursabilă;</w:t>
      </w:r>
    </w:p>
    <w:p w:rsidR="00C65222" w:rsidRPr="006009CB" w:rsidRDefault="00C65222" w:rsidP="00C65222">
      <w:pPr>
        <w:pStyle w:val="ListParagraph"/>
        <w:numPr>
          <w:ilvl w:val="0"/>
          <w:numId w:val="23"/>
        </w:numPr>
        <w:spacing w:before="0" w:after="200"/>
        <w:rPr>
          <w:i/>
        </w:rPr>
      </w:pPr>
      <w:r w:rsidRPr="006009CB">
        <w:t xml:space="preserve">Solicitantul nu trebuie </w:t>
      </w:r>
      <w:proofErr w:type="gramStart"/>
      <w:r w:rsidRPr="006009CB">
        <w:t>să</w:t>
      </w:r>
      <w:proofErr w:type="gramEnd"/>
      <w:r w:rsidRPr="006009CB">
        <w:t xml:space="preserve"> fie în insolvență sau incapacitate de plată. </w:t>
      </w:r>
      <w:r w:rsidRPr="006009CB">
        <w:rPr>
          <w:i/>
        </w:rPr>
        <w:t>Se vor verifica: Declarația pe propria răspundere, Buletinul Procedurilor de Insolvență, alte documente specifice, după caz, fiecărei categorii de solicitanți.</w:t>
      </w:r>
    </w:p>
    <w:p w:rsidR="00C65222" w:rsidRPr="006009CB" w:rsidRDefault="00C65222" w:rsidP="00C65222">
      <w:pPr>
        <w:pStyle w:val="ListParagraph"/>
        <w:numPr>
          <w:ilvl w:val="0"/>
          <w:numId w:val="23"/>
        </w:numPr>
        <w:spacing w:before="0" w:after="200"/>
      </w:pPr>
      <w:r w:rsidRPr="006009CB">
        <w:t>Solicitantul respectă prevederile art. 6</w:t>
      </w:r>
      <w:r w:rsidRPr="006009CB">
        <w:rPr>
          <w:vertAlign w:val="superscript"/>
        </w:rPr>
        <w:t>1</w:t>
      </w:r>
      <w:r w:rsidRPr="006009CB">
        <w:t xml:space="preserve">, din H.G. Nr.226/2015 privind stabilirea cadrului general de implementare </w:t>
      </w:r>
      <w:proofErr w:type="gramStart"/>
      <w:r w:rsidRPr="006009CB">
        <w:t>a</w:t>
      </w:r>
      <w:proofErr w:type="gramEnd"/>
      <w:r w:rsidRPr="006009CB">
        <w:t xml:space="preserve"> măsurilor programului naţional de dezvoltare rurală cofinanţate din Fondul European Agricol pentru Dezvoltare Rurală şi de la bugetul de stat cu modificarile si completarile ulterioare? </w:t>
      </w:r>
      <w:r w:rsidRPr="006009CB">
        <w:rPr>
          <w:i/>
        </w:rPr>
        <w:t>(solicitantul care se încadrează în prevederile art. 6</w:t>
      </w:r>
      <w:r w:rsidRPr="006009CB">
        <w:rPr>
          <w:i/>
          <w:vertAlign w:val="superscript"/>
        </w:rPr>
        <w:t>1</w:t>
      </w:r>
      <w:r w:rsidRPr="006009CB">
        <w:rPr>
          <w:i/>
        </w:rPr>
        <w:t xml:space="preserve"> poate depune/ redepune doar în sesiunile următoare celei în care a fost depus proiectul selectat pentru finanțare, lansate de GAL - dacă este cazul)</w:t>
      </w:r>
    </w:p>
    <w:p w:rsidR="00C65222" w:rsidRPr="006009CB" w:rsidRDefault="00C65222" w:rsidP="00137246">
      <w:pPr>
        <w:pStyle w:val="ListParagraph"/>
        <w:numPr>
          <w:ilvl w:val="0"/>
          <w:numId w:val="23"/>
        </w:numPr>
        <w:spacing w:before="0" w:after="0"/>
        <w:rPr>
          <w:i/>
        </w:rPr>
      </w:pPr>
      <w:r w:rsidRPr="006009CB">
        <w:t xml:space="preserve">Solicitantul trebuie </w:t>
      </w:r>
      <w:proofErr w:type="gramStart"/>
      <w:r w:rsidRPr="006009CB">
        <w:t>să</w:t>
      </w:r>
      <w:proofErr w:type="gramEnd"/>
      <w:r w:rsidRPr="006009CB">
        <w:t xml:space="preserve"> își însușească în totalitate angajamentele asumate în Declarația pe proprie răspundere.</w:t>
      </w:r>
      <w:r w:rsidRPr="006009CB">
        <w:rPr>
          <w:i/>
        </w:rPr>
        <w:t xml:space="preserve"> Se verifică Declarația pe proprie răspundere din Cererea de finanțare.</w:t>
      </w:r>
    </w:p>
    <w:p w:rsidR="00C65222" w:rsidRPr="008874D7" w:rsidRDefault="00C65222" w:rsidP="00C65222">
      <w:pPr>
        <w:rPr>
          <w:b/>
        </w:rPr>
      </w:pPr>
      <w:bookmarkStart w:id="2" w:name="_Toc491268645"/>
      <w:r w:rsidRPr="008874D7">
        <w:rPr>
          <w:rStyle w:val="Heading2Char"/>
        </w:rPr>
        <w:t>Criterii de eligibilitate ale proiectului</w:t>
      </w:r>
      <w:bookmarkEnd w:id="2"/>
      <w:r w:rsidRPr="008874D7">
        <w:rPr>
          <w:b/>
        </w:rPr>
        <w:t>:</w:t>
      </w:r>
    </w:p>
    <w:p w:rsidR="006009CB" w:rsidRPr="00FF1154" w:rsidRDefault="006009CB" w:rsidP="006009CB">
      <w:pPr>
        <w:ind w:firstLine="708"/>
      </w:pPr>
      <w:r w:rsidRPr="00D85720">
        <w:rPr>
          <w:b/>
        </w:rPr>
        <w:t>EG1.</w:t>
      </w:r>
      <w:r w:rsidRPr="00FF1154">
        <w:t xml:space="preserve"> Solicitantul trebuie </w:t>
      </w:r>
      <w:proofErr w:type="gramStart"/>
      <w:r w:rsidRPr="00FF1154">
        <w:t>să</w:t>
      </w:r>
      <w:proofErr w:type="gramEnd"/>
      <w:r w:rsidRPr="00FF1154">
        <w:t xml:space="preserve"> se încadreze în categoria beneficiarilor eligibili. </w:t>
      </w:r>
      <w:r w:rsidRPr="00FF1154">
        <w:rPr>
          <w:i/>
        </w:rPr>
        <w:t>Se vor verifica actele juridice de înființare și funcționare, specifice fiecărei categorii de solicitanți;</w:t>
      </w:r>
    </w:p>
    <w:p w:rsidR="006009CB" w:rsidRPr="008651F2" w:rsidRDefault="006009CB" w:rsidP="006009CB">
      <w:pPr>
        <w:ind w:firstLine="708"/>
      </w:pPr>
      <w:r w:rsidRPr="00D85720">
        <w:rPr>
          <w:b/>
        </w:rPr>
        <w:t>EG2.</w:t>
      </w:r>
      <w:r>
        <w:t xml:space="preserve"> </w:t>
      </w:r>
      <w:r w:rsidRPr="00FF1154">
        <w:t xml:space="preserve">Investiția trebuie </w:t>
      </w:r>
      <w:proofErr w:type="gramStart"/>
      <w:r w:rsidRPr="00FF1154">
        <w:t>sa</w:t>
      </w:r>
      <w:proofErr w:type="gramEnd"/>
      <w:r w:rsidRPr="00FF1154">
        <w:t xml:space="preserve"> se realizeze pe teritoriul acoperit de</w:t>
      </w:r>
      <w:r>
        <w:t xml:space="preserve"> Asociația</w:t>
      </w:r>
      <w:r w:rsidRPr="00FF1154">
        <w:t xml:space="preserve"> GAL</w:t>
      </w:r>
      <w:r>
        <w:t xml:space="preserve"> Lider Cluj</w:t>
      </w:r>
      <w:r w:rsidRPr="00FF1154">
        <w:t xml:space="preserve">. </w:t>
      </w:r>
      <w:r w:rsidRPr="00D85720">
        <w:rPr>
          <w:i/>
        </w:rPr>
        <w:t xml:space="preserve">Se </w:t>
      </w:r>
      <w:proofErr w:type="gramStart"/>
      <w:r w:rsidRPr="00D85720">
        <w:rPr>
          <w:i/>
        </w:rPr>
        <w:t>va</w:t>
      </w:r>
      <w:proofErr w:type="gramEnd"/>
      <w:r w:rsidRPr="00D85720">
        <w:rPr>
          <w:i/>
        </w:rPr>
        <w:t xml:space="preserve">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rsidR="006009CB" w:rsidRPr="008B1F9E" w:rsidRDefault="006009CB" w:rsidP="006009CB">
      <w:pPr>
        <w:ind w:firstLine="708"/>
        <w:rPr>
          <w:i/>
        </w:rPr>
      </w:pPr>
      <w:r w:rsidRPr="008651F2">
        <w:rPr>
          <w:b/>
        </w:rPr>
        <w:t>EG3.</w:t>
      </w:r>
      <w:r>
        <w:t xml:space="preserve"> </w:t>
      </w:r>
      <w:proofErr w:type="gramStart"/>
      <w:r>
        <w:t>Restaurarea obiectivelor clasate A, clasate B sau neclasate dar aflate pe lista obiectivelor locale întocmită de UAT și asumată prin HCL.</w:t>
      </w:r>
      <w:proofErr w:type="gramEnd"/>
      <w:r>
        <w:t xml:space="preserve"> </w:t>
      </w:r>
      <w:r w:rsidRPr="00D85720">
        <w:rPr>
          <w:i/>
        </w:rPr>
        <w:t>Se vor verifica Studiile de Fezabilitate/ Documentațiile de Avizare pentru Lucrări de  Intervenții / Memoriul Justificativ</w:t>
      </w:r>
      <w:r>
        <w:rPr>
          <w:i/>
        </w:rPr>
        <w:t xml:space="preserve">/ </w:t>
      </w:r>
      <w:r w:rsidRPr="008052D8">
        <w:rPr>
          <w:i/>
        </w:rPr>
        <w:t>aviz</w:t>
      </w:r>
      <w:r>
        <w:rPr>
          <w:i/>
        </w:rPr>
        <w:t>ul</w:t>
      </w:r>
      <w:r w:rsidRPr="008052D8">
        <w:rPr>
          <w:i/>
        </w:rPr>
        <w:t xml:space="preserve"> din partea Direcțiilor Județene de Cultură</w:t>
      </w:r>
      <w:r>
        <w:rPr>
          <w:i/>
        </w:rPr>
        <w:t>/</w:t>
      </w:r>
      <w:r w:rsidRPr="008B1F9E">
        <w:rPr>
          <w:i/>
        </w:rPr>
        <w:t>Lista obiectivelor locale întocmită de UAT și asumată prin HCL.</w:t>
      </w:r>
    </w:p>
    <w:p w:rsidR="006009CB" w:rsidRPr="008651F2" w:rsidRDefault="006009CB" w:rsidP="006009CB">
      <w:pPr>
        <w:ind w:firstLine="708"/>
        <w:rPr>
          <w:i/>
          <w:highlight w:val="yellow"/>
        </w:rPr>
      </w:pPr>
      <w:r w:rsidRPr="008651F2">
        <w:rPr>
          <w:b/>
        </w:rPr>
        <w:t>EG4.</w:t>
      </w:r>
      <w:r>
        <w:t xml:space="preserve"> Pentru proiectele ce presupun construire/ modernizare/ reabilitare/ amenajare, asigurarea accesibilității persoanelor cu dizabilități. </w:t>
      </w:r>
      <w:r w:rsidRPr="00D85720">
        <w:rPr>
          <w:i/>
        </w:rPr>
        <w:t>Se vor verifica Studiile de Fezabilitate/ Documentațiile de Avizare pentru Lucrări de  Intervenții / Memoriul Justificativ;</w:t>
      </w:r>
    </w:p>
    <w:p w:rsidR="006009CB" w:rsidRPr="008651F2" w:rsidRDefault="006009CB" w:rsidP="006009CB">
      <w:pPr>
        <w:ind w:firstLine="708"/>
        <w:rPr>
          <w:i/>
        </w:rPr>
      </w:pPr>
      <w:r w:rsidRPr="008651F2">
        <w:rPr>
          <w:b/>
        </w:rPr>
        <w:lastRenderedPageBreak/>
        <w:t>EG5.</w:t>
      </w:r>
      <w:r>
        <w:t xml:space="preserve"> </w:t>
      </w:r>
      <w:proofErr w:type="gramStart"/>
      <w:r>
        <w:t>Respectarea tradiționalității și autenticității în toate demersurile înterprinse.</w:t>
      </w:r>
      <w:proofErr w:type="gramEnd"/>
      <w:r>
        <w:t xml:space="preserve"> </w:t>
      </w:r>
      <w:r w:rsidRPr="00D85720">
        <w:rPr>
          <w:i/>
        </w:rPr>
        <w:t xml:space="preserve">Se vor verifica Studiile de Fezabilitate/ Documentațiile de Avizare pentru Lucrări </w:t>
      </w:r>
      <w:proofErr w:type="gramStart"/>
      <w:r w:rsidRPr="00D85720">
        <w:rPr>
          <w:i/>
        </w:rPr>
        <w:t>de  Interven</w:t>
      </w:r>
      <w:proofErr w:type="gramEnd"/>
      <w:r w:rsidRPr="00D85720">
        <w:rPr>
          <w:i/>
        </w:rPr>
        <w:t>ții / Memoriul Justificativ</w:t>
      </w:r>
      <w:r>
        <w:rPr>
          <w:i/>
        </w:rPr>
        <w:t>.</w:t>
      </w:r>
    </w:p>
    <w:p w:rsidR="006009CB" w:rsidRPr="008651F2" w:rsidRDefault="006009CB" w:rsidP="006009CB">
      <w:pPr>
        <w:ind w:firstLine="708"/>
        <w:rPr>
          <w:i/>
        </w:rPr>
      </w:pPr>
      <w:r w:rsidRPr="008651F2">
        <w:rPr>
          <w:b/>
        </w:rPr>
        <w:t>EG6.</w:t>
      </w:r>
      <w:r>
        <w:t xml:space="preserve"> Respectarea normelor impuse de clasificarea zonei: zonă HNV, arie Natura 2000. </w:t>
      </w:r>
      <w:r w:rsidRPr="00D85720">
        <w:rPr>
          <w:i/>
        </w:rPr>
        <w:t xml:space="preserve">Se vor verifica Studiile de Fezabilitate/ Documentațiile de Avizare pentru Lucrări </w:t>
      </w:r>
      <w:proofErr w:type="gramStart"/>
      <w:r w:rsidRPr="00D85720">
        <w:rPr>
          <w:i/>
        </w:rPr>
        <w:t>de  Interven</w:t>
      </w:r>
      <w:proofErr w:type="gramEnd"/>
      <w:r w:rsidRPr="00D85720">
        <w:rPr>
          <w:i/>
        </w:rPr>
        <w:t>ții / Memoriul Justificativ</w:t>
      </w:r>
      <w:r>
        <w:rPr>
          <w:i/>
        </w:rPr>
        <w:t>.</w:t>
      </w:r>
    </w:p>
    <w:p w:rsidR="006009CB" w:rsidRPr="008651F2" w:rsidRDefault="006009CB" w:rsidP="006009CB">
      <w:pPr>
        <w:ind w:firstLine="708"/>
        <w:rPr>
          <w:i/>
          <w:highlight w:val="yellow"/>
        </w:rPr>
      </w:pPr>
      <w:r w:rsidRPr="008651F2">
        <w:rPr>
          <w:b/>
        </w:rPr>
        <w:t>EG7.</w:t>
      </w:r>
      <w:r>
        <w:t xml:space="preserve"> Pentru proiectele care vizează obiective de patrimoniu, solicitantul trebuie </w:t>
      </w:r>
      <w:proofErr w:type="gramStart"/>
      <w:r>
        <w:t>sa</w:t>
      </w:r>
      <w:proofErr w:type="gramEnd"/>
      <w:r>
        <w:t xml:space="preserve"> aibă drept de proprietate/ administrare/ utilizare pentru obiectivul de patrimoniu pentru care se solicită finanțare. </w:t>
      </w:r>
      <w:r w:rsidRPr="00A00037">
        <w:rPr>
          <w:i/>
        </w:rPr>
        <w:t>Se vor verifica următoarele documente:</w:t>
      </w:r>
    </w:p>
    <w:p w:rsidR="006009CB" w:rsidRPr="00A00037" w:rsidRDefault="006009CB" w:rsidP="006009CB">
      <w:pPr>
        <w:pStyle w:val="ListParagraph"/>
        <w:numPr>
          <w:ilvl w:val="0"/>
          <w:numId w:val="32"/>
        </w:numPr>
        <w:spacing w:before="0" w:after="200"/>
        <w:rPr>
          <w:i/>
        </w:rPr>
      </w:pPr>
      <w:r w:rsidRPr="00A00037">
        <w:rPr>
          <w:i/>
        </w:rPr>
        <w:t>Inventarul bunurilor ce aparţin domeniului public al comunei, întocmit conform legislaţiei în vigoare privind proprietatea publică şi regimul juridic al acesteia, atestat prin Hotărâre a Guvernului şi publicat în Monitorul Oficial al României și în situaţia în care, în Inventarul bunurilor care alcătuiesc domeniul public, investițiile care fac obiectul proiectului, nu sunt incluse în domeniul public sau sunt incluse într‐o poziţie globală, solicitantul trebuie să prezinte:</w:t>
      </w:r>
    </w:p>
    <w:p w:rsidR="006009CB" w:rsidRPr="00A00037" w:rsidRDefault="006009CB" w:rsidP="006009CB">
      <w:pPr>
        <w:pStyle w:val="ListParagraph"/>
        <w:numPr>
          <w:ilvl w:val="0"/>
          <w:numId w:val="32"/>
        </w:numPr>
        <w:spacing w:before="0" w:after="200"/>
        <w:rPr>
          <w:i/>
        </w:rPr>
      </w:pPr>
      <w:r w:rsidRPr="00A00037">
        <w:rPr>
          <w:i/>
        </w:rPr>
        <w:t xml:space="preserve">Hotărârea/Hotărârile consiliului local privind aprobarea modificărilor şi/sau completărilor la inventar în sensul includerii în domeniul public sau detalierii poziţiei globale existente cu respectarea prevederilor art. 115 alin. (7) </w:t>
      </w:r>
      <w:proofErr w:type="gramStart"/>
      <w:r w:rsidRPr="00A00037">
        <w:rPr>
          <w:i/>
        </w:rPr>
        <w:t>din</w:t>
      </w:r>
      <w:proofErr w:type="gramEnd"/>
      <w:r w:rsidRPr="00A00037">
        <w:rPr>
          <w:i/>
        </w:rPr>
        <w:t xml:space="preserve"> Legea nr. 215/2001 a administraţiei publice locale, republicată, cu modificările şi completările ulterioare, în privinţa supunerii acesteia controlului de legalitate al prefectului, în condiţiile legii (este suficientă prezentarea adresei de înaintare către instituţia prefectului pentru controlul de legalitate),</w:t>
      </w:r>
    </w:p>
    <w:p w:rsidR="006009CB" w:rsidRPr="00A00037" w:rsidRDefault="006009CB" w:rsidP="006009CB">
      <w:pPr>
        <w:pStyle w:val="ListParagraph"/>
        <w:ind w:left="1776"/>
        <w:rPr>
          <w:i/>
        </w:rPr>
      </w:pPr>
      <w:proofErr w:type="gramStart"/>
      <w:r w:rsidRPr="00A00037">
        <w:rPr>
          <w:i/>
        </w:rPr>
        <w:t>sau</w:t>
      </w:r>
      <w:proofErr w:type="gramEnd"/>
      <w:r w:rsidRPr="00A00037">
        <w:rPr>
          <w:i/>
        </w:rPr>
        <w:t xml:space="preserve"> </w:t>
      </w:r>
    </w:p>
    <w:p w:rsidR="006009CB" w:rsidRPr="00A00037" w:rsidRDefault="006009CB" w:rsidP="006009CB">
      <w:pPr>
        <w:pStyle w:val="ListParagraph"/>
        <w:numPr>
          <w:ilvl w:val="0"/>
          <w:numId w:val="33"/>
        </w:numPr>
        <w:spacing w:before="0" w:after="200"/>
        <w:rPr>
          <w:i/>
        </w:rPr>
      </w:pPr>
      <w:r w:rsidRPr="00A00037">
        <w:rPr>
          <w:i/>
        </w:rPr>
        <w:t>Documente doveditoare ale dreptului de proprietate/ dreptul de uz, uzufruct, superficie, servitute /administrare al ONG‐urilor, Unităților de cult, Persoanelor fizice autorizate/societăților comerciale pe o perioadă de 10 ani, asupra bunurilor imobile la care se vor efectua lucrări, conform Cererii de Finanţare.</w:t>
      </w:r>
    </w:p>
    <w:p w:rsidR="006009CB" w:rsidRPr="00096D0A" w:rsidRDefault="006009CB" w:rsidP="006009CB">
      <w:pPr>
        <w:ind w:firstLine="708"/>
        <w:rPr>
          <w:i/>
        </w:rPr>
      </w:pPr>
      <w:r w:rsidRPr="00096D0A">
        <w:rPr>
          <w:b/>
        </w:rPr>
        <w:t xml:space="preserve">EG8. </w:t>
      </w:r>
      <w:r w:rsidRPr="00096D0A">
        <w:t xml:space="preserve">Investiția trebuie să fie în corelare cu orice strategie de dezvoltare națională/ regională/județeană/locală aprobată, corespunzătoare domeniului de investiții: </w:t>
      </w:r>
      <w:r w:rsidRPr="00096D0A">
        <w:rPr>
          <w:i/>
        </w:rPr>
        <w:t xml:space="preserve">Se va verifica extrasul din strategie din care rezultă că investiția este în corelare cu orice strategie de </w:t>
      </w:r>
      <w:r w:rsidRPr="00096D0A">
        <w:rPr>
          <w:i/>
        </w:rPr>
        <w:lastRenderedPageBreak/>
        <w:t>dezvoltare națională/regională/județeană/locală aprobată, corespunzătoare domeniului de investiții, precum și copia hotărârii de aprobare a Strategiei.</w:t>
      </w:r>
    </w:p>
    <w:p w:rsidR="006009CB" w:rsidRPr="00096D0A" w:rsidRDefault="006009CB" w:rsidP="006009CB">
      <w:pPr>
        <w:ind w:firstLine="708"/>
        <w:rPr>
          <w:i/>
        </w:rPr>
      </w:pPr>
      <w:r w:rsidRPr="00096D0A">
        <w:rPr>
          <w:b/>
        </w:rPr>
        <w:t>EG</w:t>
      </w:r>
      <w:r>
        <w:rPr>
          <w:b/>
        </w:rPr>
        <w:t>9</w:t>
      </w:r>
      <w:r w:rsidRPr="00096D0A">
        <w:rPr>
          <w:b/>
        </w:rPr>
        <w:t>.</w:t>
      </w:r>
      <w:r>
        <w:t xml:space="preserve"> </w:t>
      </w:r>
      <w:r w:rsidRPr="00D85720">
        <w:t xml:space="preserve">Solicitantul trebuie </w:t>
      </w:r>
      <w:proofErr w:type="gramStart"/>
      <w:r w:rsidRPr="00D85720">
        <w:t>să</w:t>
      </w:r>
      <w:proofErr w:type="gramEnd"/>
      <w:r w:rsidRPr="00D85720">
        <w:t xml:space="preserve"> respecte valoarea totală/proiect </w:t>
      </w:r>
      <w:r>
        <w:t>ș</w:t>
      </w:r>
      <w:r w:rsidRPr="00D85720">
        <w:t xml:space="preserve">i rata sprijinului pentru fiecare tip de beneficiar. </w:t>
      </w:r>
      <w:r w:rsidRPr="00096D0A">
        <w:rPr>
          <w:i/>
        </w:rPr>
        <w:t>Se verifică Studiul de Fezabilitate/ Documentația de Avizare a Lucrărilor de Intervenții/ Memoriu Justificativ (doar în cazul achizițiilor simple și dotărilor care nu presupun montaj), Cererea de finanțare;</w:t>
      </w:r>
    </w:p>
    <w:p w:rsidR="006009CB" w:rsidRDefault="006009CB" w:rsidP="006009CB">
      <w:pPr>
        <w:ind w:firstLine="708"/>
        <w:rPr>
          <w:i/>
        </w:rPr>
      </w:pPr>
      <w:r w:rsidRPr="00096D0A">
        <w:rPr>
          <w:b/>
        </w:rPr>
        <w:t>EG</w:t>
      </w:r>
      <w:r>
        <w:rPr>
          <w:b/>
        </w:rPr>
        <w:t>10</w:t>
      </w:r>
      <w:r w:rsidRPr="00096D0A">
        <w:rPr>
          <w:b/>
        </w:rPr>
        <w:t>.</w:t>
      </w:r>
      <w:r w:rsidRPr="00096D0A">
        <w:rPr>
          <w:i/>
        </w:rPr>
        <w:t xml:space="preserve"> </w:t>
      </w:r>
      <w:r w:rsidRPr="000E6940">
        <w:t xml:space="preserve">Investițiile și serviciile trebuie </w:t>
      </w:r>
      <w:proofErr w:type="gramStart"/>
      <w:r w:rsidRPr="000E6940">
        <w:t>să</w:t>
      </w:r>
      <w:proofErr w:type="gramEnd"/>
      <w:r w:rsidRPr="000E6940">
        <w:t xml:space="preserve"> se încadreze în cel puțin una dintre acțiunile eligibile prevăzute prin măsură.</w:t>
      </w:r>
      <w:r w:rsidRPr="00096D0A">
        <w:rPr>
          <w:i/>
        </w:rPr>
        <w:t xml:space="preserve"> Se verifică Studiul de Fezabilitate/ Documentația de Avizare a Lucrărilor de Intervenții/ Memoriu Justificativ (doar în cazul achizițiilor simple și dotărilor care nu presupun montaj) întocmite conform legislaţiei în vigoare, Certificatul de Urbanism, după caz.</w:t>
      </w:r>
    </w:p>
    <w:p w:rsidR="006009CB" w:rsidRDefault="006009CB" w:rsidP="006009CB">
      <w:pPr>
        <w:ind w:firstLine="708"/>
        <w:rPr>
          <w:i/>
        </w:rPr>
      </w:pPr>
      <w:r w:rsidRPr="00096D0A">
        <w:rPr>
          <w:b/>
        </w:rPr>
        <w:t>EG</w:t>
      </w:r>
      <w:r>
        <w:rPr>
          <w:b/>
        </w:rPr>
        <w:t>11</w:t>
      </w:r>
      <w:r w:rsidRPr="00096D0A">
        <w:rPr>
          <w:b/>
        </w:rPr>
        <w:t>.</w:t>
      </w:r>
      <w:r>
        <w:t xml:space="preserve"> Investițiile și serviciile</w:t>
      </w:r>
      <w:r w:rsidRPr="007E0159">
        <w:t xml:space="preserve"> trebuie </w:t>
      </w:r>
      <w:proofErr w:type="gramStart"/>
      <w:r w:rsidRPr="007E0159">
        <w:t>să</w:t>
      </w:r>
      <w:proofErr w:type="gramEnd"/>
      <w:r w:rsidRPr="007E0159">
        <w:t xml:space="preserve"> demonstreze necesitatea, oportunitatea și </w:t>
      </w:r>
      <w:r>
        <w:t>potențialul economic al acestora</w:t>
      </w:r>
      <w:r w:rsidRPr="007E0159">
        <w:t xml:space="preserve">. </w:t>
      </w:r>
      <w:r w:rsidRPr="00096D0A">
        <w:rPr>
          <w:i/>
        </w:rPr>
        <w:t xml:space="preserve">Se vor verifica Hotărârea Consiliului Local, Hotărârea Adunarii Generale </w:t>
      </w:r>
      <w:proofErr w:type="gramStart"/>
      <w:r w:rsidRPr="00096D0A">
        <w:rPr>
          <w:i/>
        </w:rPr>
        <w:t>a</w:t>
      </w:r>
      <w:proofErr w:type="gramEnd"/>
      <w:r w:rsidRPr="00096D0A">
        <w:rPr>
          <w:i/>
        </w:rPr>
        <w:t xml:space="preserve"> ONG, după caz.</w:t>
      </w:r>
    </w:p>
    <w:p w:rsidR="006009CB" w:rsidRPr="00096D0A" w:rsidRDefault="006009CB" w:rsidP="006009CB">
      <w:pPr>
        <w:ind w:firstLine="708"/>
        <w:rPr>
          <w:i/>
        </w:rPr>
      </w:pPr>
      <w:r w:rsidRPr="00096D0A">
        <w:rPr>
          <w:b/>
        </w:rPr>
        <w:t>EG</w:t>
      </w:r>
      <w:r>
        <w:rPr>
          <w:b/>
        </w:rPr>
        <w:t>12</w:t>
      </w:r>
      <w:r w:rsidRPr="00096D0A">
        <w:rPr>
          <w:b/>
        </w:rPr>
        <w:t>.</w:t>
      </w:r>
      <w:r w:rsidRPr="007E0159">
        <w:t xml:space="preserve"> Solicitantul trebuie </w:t>
      </w:r>
      <w:proofErr w:type="gramStart"/>
      <w:r w:rsidRPr="007E0159">
        <w:t>să</w:t>
      </w:r>
      <w:proofErr w:type="gramEnd"/>
      <w:r w:rsidRPr="007E0159">
        <w:t xml:space="preserve"> se angajeze că va asigura mentenanţa investiției pe o perioadă de minimum 5 ani de la data ultimei plăţi. </w:t>
      </w:r>
      <w:r w:rsidRPr="00096D0A">
        <w:rPr>
          <w:i/>
        </w:rPr>
        <w:t>Se vor verifica declarația pe propria răspundere, Hotărârea Consiliului Local</w:t>
      </w:r>
      <w:proofErr w:type="gramStart"/>
      <w:r w:rsidRPr="00096D0A">
        <w:rPr>
          <w:i/>
        </w:rPr>
        <w:t>,  Hotărârea</w:t>
      </w:r>
      <w:proofErr w:type="gramEnd"/>
      <w:r w:rsidRPr="00096D0A">
        <w:rPr>
          <w:i/>
        </w:rPr>
        <w:t xml:space="preserve"> Adunării Generale a ONG, după caz.</w:t>
      </w:r>
    </w:p>
    <w:p w:rsidR="006009CB" w:rsidRPr="008A4115" w:rsidRDefault="006009CB" w:rsidP="006009CB">
      <w:pPr>
        <w:ind w:firstLine="708"/>
        <w:rPr>
          <w:i/>
          <w:highlight w:val="yellow"/>
        </w:rPr>
      </w:pPr>
      <w:r w:rsidRPr="008A4115">
        <w:rPr>
          <w:b/>
        </w:rPr>
        <w:t>EG</w:t>
      </w:r>
      <w:r>
        <w:rPr>
          <w:b/>
        </w:rPr>
        <w:t>13</w:t>
      </w:r>
      <w:r w:rsidRPr="008A4115">
        <w:rPr>
          <w:b/>
        </w:rPr>
        <w:t>.</w:t>
      </w:r>
      <w:r>
        <w:t xml:space="preserve"> </w:t>
      </w:r>
      <w:proofErr w:type="gramStart"/>
      <w:r w:rsidRPr="008A4115">
        <w:t>Introducerea investiției din patrimoniul cultural în circuitul turistic, la finalizarea acesteia</w:t>
      </w:r>
      <w:r w:rsidRPr="00A00037">
        <w:t>.</w:t>
      </w:r>
      <w:proofErr w:type="gramEnd"/>
      <w:r w:rsidRPr="00A00037">
        <w:t xml:space="preserve"> </w:t>
      </w:r>
      <w:r w:rsidRPr="00A00037">
        <w:rPr>
          <w:i/>
        </w:rPr>
        <w:t xml:space="preserve"> Se </w:t>
      </w:r>
      <w:proofErr w:type="gramStart"/>
      <w:r w:rsidRPr="00A00037">
        <w:rPr>
          <w:i/>
        </w:rPr>
        <w:t>va</w:t>
      </w:r>
      <w:proofErr w:type="gramEnd"/>
      <w:r w:rsidRPr="00A00037">
        <w:rPr>
          <w:i/>
        </w:rPr>
        <w:t xml:space="preserve"> verifica Declarația pe propria răspundere dată de solicitant din care să reiasă că după realizarea investiției din patrimoniul cultural, aceasta va fi înscrisă într‐o rețea de promovare turistică.</w:t>
      </w:r>
    </w:p>
    <w:p w:rsidR="006009CB" w:rsidRPr="00970D9D" w:rsidRDefault="006009CB" w:rsidP="006009CB">
      <w:pPr>
        <w:ind w:firstLine="708"/>
        <w:rPr>
          <w:i/>
        </w:rPr>
      </w:pPr>
      <w:r w:rsidRPr="00970D9D">
        <w:rPr>
          <w:b/>
        </w:rPr>
        <w:t>EG1</w:t>
      </w:r>
      <w:r>
        <w:rPr>
          <w:b/>
        </w:rPr>
        <w:t>4</w:t>
      </w:r>
      <w:r w:rsidRPr="00970D9D">
        <w:rPr>
          <w:b/>
        </w:rPr>
        <w:t>.</w:t>
      </w:r>
      <w:r>
        <w:rPr>
          <w:b/>
        </w:rPr>
        <w:t xml:space="preserve"> Servicii</w:t>
      </w:r>
      <w:r>
        <w:t xml:space="preserve"> </w:t>
      </w:r>
      <w:r w:rsidRPr="00970D9D">
        <w:t xml:space="preserve">Solicitantul </w:t>
      </w:r>
      <w:proofErr w:type="gramStart"/>
      <w:r w:rsidRPr="00970D9D">
        <w:t>are</w:t>
      </w:r>
      <w:proofErr w:type="gramEnd"/>
      <w:r w:rsidRPr="00970D9D">
        <w:t xml:space="preserve"> prevăzut în obiectul de activitate activități specifice domeniului. </w:t>
      </w:r>
      <w:r w:rsidRPr="00970D9D">
        <w:rPr>
          <w:i/>
        </w:rPr>
        <w:t xml:space="preserve">Se verifică Certificat constatator ORC, act constitutiv, statut sau orice document legal din care rezultă domeniul de activitate. </w:t>
      </w:r>
      <w:proofErr w:type="gramStart"/>
      <w:r w:rsidRPr="00970D9D">
        <w:rPr>
          <w:i/>
        </w:rPr>
        <w:t>Nu se verifică în cazul solicitanților înființați în baza OG nr.</w:t>
      </w:r>
      <w:proofErr w:type="gramEnd"/>
      <w:r w:rsidRPr="00970D9D">
        <w:rPr>
          <w:i/>
        </w:rPr>
        <w:t xml:space="preserve"> </w:t>
      </w:r>
      <w:proofErr w:type="gramStart"/>
      <w:r w:rsidRPr="00970D9D">
        <w:rPr>
          <w:i/>
        </w:rPr>
        <w:t>26/2000 și al entităților publice.</w:t>
      </w:r>
      <w:proofErr w:type="gramEnd"/>
    </w:p>
    <w:p w:rsidR="006009CB" w:rsidRPr="00970D9D" w:rsidRDefault="006009CB" w:rsidP="006009CB">
      <w:pPr>
        <w:ind w:firstLine="708"/>
        <w:rPr>
          <w:i/>
        </w:rPr>
      </w:pPr>
      <w:r w:rsidRPr="00970D9D">
        <w:rPr>
          <w:b/>
        </w:rPr>
        <w:t>EG1</w:t>
      </w:r>
      <w:r>
        <w:rPr>
          <w:b/>
        </w:rPr>
        <w:t>5</w:t>
      </w:r>
      <w:r w:rsidRPr="00970D9D">
        <w:rPr>
          <w:b/>
        </w:rPr>
        <w:t>. Servicii</w:t>
      </w:r>
      <w:r w:rsidRPr="00970D9D">
        <w:t xml:space="preserve"> Solicitantul dispune de </w:t>
      </w:r>
      <w:proofErr w:type="gramStart"/>
      <w:r w:rsidRPr="00970D9D">
        <w:t>capacitate</w:t>
      </w:r>
      <w:proofErr w:type="gramEnd"/>
      <w:r w:rsidRPr="00970D9D">
        <w:t xml:space="preserve"> tehnică și financiară necesară derulării activităților specifice. </w:t>
      </w:r>
      <w:proofErr w:type="gramStart"/>
      <w:r w:rsidRPr="00970D9D">
        <w:rPr>
          <w:i/>
        </w:rPr>
        <w:t>Se verifică Declarația pe proprie răspundere, Situațiile financiare.</w:t>
      </w:r>
      <w:proofErr w:type="gramEnd"/>
    </w:p>
    <w:p w:rsidR="006009CB" w:rsidRPr="00970D9D" w:rsidRDefault="006009CB" w:rsidP="006009CB">
      <w:pPr>
        <w:rPr>
          <w:i/>
        </w:rPr>
      </w:pPr>
      <w:r w:rsidRPr="00970D9D">
        <w:rPr>
          <w:b/>
          <w:i/>
        </w:rPr>
        <w:t>NOTA!</w:t>
      </w:r>
      <w:r w:rsidRPr="00970D9D">
        <w:rPr>
          <w:i/>
        </w:rPr>
        <w:t xml:space="preserve"> Verificarea aferentă capacității financiare nu se aplică în cazul în care solicitantul </w:t>
      </w:r>
      <w:proofErr w:type="gramStart"/>
      <w:r w:rsidRPr="00970D9D">
        <w:rPr>
          <w:i/>
        </w:rPr>
        <w:t>este</w:t>
      </w:r>
      <w:proofErr w:type="gramEnd"/>
      <w:r w:rsidRPr="00970D9D">
        <w:rPr>
          <w:i/>
        </w:rPr>
        <w:t xml:space="preserve"> o persoană juridică de drept public. In cazul acestora, capacitatea financiară </w:t>
      </w:r>
      <w:proofErr w:type="gramStart"/>
      <w:r w:rsidRPr="00970D9D">
        <w:rPr>
          <w:i/>
        </w:rPr>
        <w:t>va</w:t>
      </w:r>
      <w:proofErr w:type="gramEnd"/>
      <w:r w:rsidRPr="00970D9D">
        <w:rPr>
          <w:i/>
        </w:rPr>
        <w:t xml:space="preserve"> fi dovedită ulterior semnării contractului.</w:t>
      </w:r>
    </w:p>
    <w:p w:rsidR="006009CB" w:rsidRPr="00970D9D" w:rsidRDefault="006009CB" w:rsidP="006009CB">
      <w:pPr>
        <w:ind w:firstLine="708"/>
        <w:rPr>
          <w:i/>
        </w:rPr>
      </w:pPr>
      <w:r w:rsidRPr="00970D9D">
        <w:rPr>
          <w:b/>
        </w:rPr>
        <w:lastRenderedPageBreak/>
        <w:t>EG1</w:t>
      </w:r>
      <w:r>
        <w:rPr>
          <w:b/>
        </w:rPr>
        <w:t>6</w:t>
      </w:r>
      <w:r w:rsidRPr="00970D9D">
        <w:rPr>
          <w:b/>
        </w:rPr>
        <w:t>. Servicii</w:t>
      </w:r>
      <w:r w:rsidRPr="00970D9D">
        <w:t xml:space="preserve"> În cererea de finanțare solicitantul demonstrează prin activitățile propuse și cerințele formulate pentru resursele umane alocate, oportunitatea și necesitatea proiectului. </w:t>
      </w:r>
      <w:r w:rsidRPr="00970D9D">
        <w:rPr>
          <w:i/>
        </w:rPr>
        <w:t>Se verifică punctul A4 – Prezentarea proiectului</w:t>
      </w:r>
      <w:r>
        <w:rPr>
          <w:i/>
        </w:rPr>
        <w:t xml:space="preserve"> ș</w:t>
      </w:r>
      <w:r w:rsidRPr="00F87D1D">
        <w:rPr>
          <w:i/>
        </w:rPr>
        <w:t>i Hot</w:t>
      </w:r>
      <w:r>
        <w:rPr>
          <w:i/>
        </w:rPr>
        <w:t>ărâ</w:t>
      </w:r>
      <w:r w:rsidRPr="00F87D1D">
        <w:rPr>
          <w:i/>
        </w:rPr>
        <w:t>rea Consiliul Local</w:t>
      </w:r>
      <w:r>
        <w:rPr>
          <w:i/>
        </w:rPr>
        <w:t xml:space="preserve"> </w:t>
      </w:r>
      <w:r w:rsidRPr="007E0159">
        <w:rPr>
          <w:i/>
        </w:rPr>
        <w:t xml:space="preserve">Hotărârea Adunării Generale </w:t>
      </w:r>
      <w:proofErr w:type="gramStart"/>
      <w:r w:rsidRPr="007E0159">
        <w:rPr>
          <w:i/>
        </w:rPr>
        <w:t>a</w:t>
      </w:r>
      <w:proofErr w:type="gramEnd"/>
      <w:r w:rsidRPr="007E0159">
        <w:rPr>
          <w:i/>
        </w:rPr>
        <w:t xml:space="preserve"> ONG, după caz</w:t>
      </w:r>
      <w:r w:rsidRPr="00F87D1D">
        <w:rPr>
          <w:i/>
        </w:rPr>
        <w:t>.</w:t>
      </w:r>
    </w:p>
    <w:p w:rsidR="006009CB" w:rsidRPr="00F87D1D" w:rsidRDefault="006009CB" w:rsidP="006009CB">
      <w:pPr>
        <w:ind w:firstLine="708"/>
        <w:rPr>
          <w:i/>
        </w:rPr>
      </w:pPr>
      <w:r w:rsidRPr="00F87D1D">
        <w:rPr>
          <w:b/>
        </w:rPr>
        <w:t>EG1</w:t>
      </w:r>
      <w:r>
        <w:rPr>
          <w:b/>
        </w:rPr>
        <w:t>7</w:t>
      </w:r>
      <w:r w:rsidRPr="00F87D1D">
        <w:rPr>
          <w:b/>
        </w:rPr>
        <w:t>.</w:t>
      </w:r>
      <w:r w:rsidRPr="00F87D1D">
        <w:t xml:space="preserve"> </w:t>
      </w:r>
      <w:r w:rsidRPr="00B128B8">
        <w:rPr>
          <w:b/>
        </w:rPr>
        <w:t>Servicii</w:t>
      </w:r>
      <w:r>
        <w:t xml:space="preserve"> </w:t>
      </w:r>
      <w:r w:rsidRPr="00F87D1D">
        <w:t xml:space="preserve">Solicitantul trebuie </w:t>
      </w:r>
      <w:proofErr w:type="gramStart"/>
      <w:r w:rsidRPr="00F87D1D">
        <w:t>să</w:t>
      </w:r>
      <w:proofErr w:type="gramEnd"/>
      <w:r w:rsidRPr="00F87D1D">
        <w:t xml:space="preserve"> se angajeze că asigură cofinanțarea serviciului (doar în cazul proiectelor pentru care este prevăzut în Fișa măsurii din SDL cofinanțare privată); </w:t>
      </w:r>
      <w:r w:rsidRPr="00F87D1D">
        <w:rPr>
          <w:i/>
        </w:rPr>
        <w:t>Se verifică Declaraţia pe propria răspundere</w:t>
      </w:r>
    </w:p>
    <w:p w:rsidR="006009CB" w:rsidRPr="00F87D1D" w:rsidRDefault="006009CB" w:rsidP="006009CB">
      <w:pPr>
        <w:ind w:firstLine="708"/>
        <w:rPr>
          <w:i/>
        </w:rPr>
      </w:pPr>
      <w:r w:rsidRPr="00F87D1D">
        <w:rPr>
          <w:b/>
        </w:rPr>
        <w:t>EG1</w:t>
      </w:r>
      <w:r>
        <w:rPr>
          <w:b/>
        </w:rPr>
        <w:t>8</w:t>
      </w:r>
      <w:r w:rsidRPr="00F87D1D">
        <w:rPr>
          <w:b/>
        </w:rPr>
        <w:t>.</w:t>
      </w:r>
      <w:r w:rsidRPr="00F87D1D">
        <w:t xml:space="preserve"> </w:t>
      </w:r>
      <w:r w:rsidRPr="001D7051">
        <w:rPr>
          <w:b/>
        </w:rPr>
        <w:t xml:space="preserve">Servicii </w:t>
      </w:r>
      <w:r w:rsidRPr="00F87D1D">
        <w:t xml:space="preserve">Solicitantul </w:t>
      </w:r>
      <w:proofErr w:type="gramStart"/>
      <w:r w:rsidRPr="00F87D1D">
        <w:t>va</w:t>
      </w:r>
      <w:proofErr w:type="gramEnd"/>
      <w:r w:rsidRPr="00F87D1D">
        <w:t xml:space="preserve"> dispune de personal calificat în domeniu, propriu sau cooptat sau va specifica cerințele minime obligatorii pentru resursele umane, pe care se obligă să le respecte la momentul angajării/cooptării. </w:t>
      </w:r>
      <w:r w:rsidRPr="00F87D1D">
        <w:rPr>
          <w:i/>
        </w:rPr>
        <w:t>Se verifică Cererea de Finanțare si documentele care să ateste expertiza experților de a implementa activitățile respective</w:t>
      </w:r>
      <w:r>
        <w:rPr>
          <w:i/>
        </w:rPr>
        <w:t xml:space="preserve"> sau cerintele minime obligatorii pentru </w:t>
      </w:r>
      <w:proofErr w:type="gramStart"/>
      <w:r>
        <w:rPr>
          <w:i/>
        </w:rPr>
        <w:t>experti</w:t>
      </w:r>
      <w:r w:rsidRPr="00F87D1D">
        <w:rPr>
          <w:i/>
        </w:rPr>
        <w:t>(</w:t>
      </w:r>
      <w:proofErr w:type="gramEnd"/>
      <w:r w:rsidRPr="00F87D1D">
        <w:rPr>
          <w:i/>
        </w:rPr>
        <w:t xml:space="preserve"> </w:t>
      </w:r>
      <w:r>
        <w:rPr>
          <w:i/>
        </w:rPr>
        <w:t>(</w:t>
      </w:r>
      <w:r w:rsidRPr="00F87D1D">
        <w:rPr>
          <w:i/>
        </w:rPr>
        <w:t>CV-uri,</w:t>
      </w:r>
      <w:r>
        <w:rPr>
          <w:i/>
        </w:rPr>
        <w:t xml:space="preserve"> fisele postului</w:t>
      </w:r>
      <w:r w:rsidRPr="00F87D1D">
        <w:rPr>
          <w:i/>
        </w:rPr>
        <w:t>, diplome, certificate, etc.).</w:t>
      </w:r>
    </w:p>
    <w:p w:rsidR="00C65222" w:rsidRPr="00C65222" w:rsidRDefault="006009CB" w:rsidP="008874D7">
      <w:pPr>
        <w:ind w:firstLine="708"/>
        <w:rPr>
          <w:i/>
        </w:rPr>
      </w:pPr>
      <w:r w:rsidRPr="00F87D1D">
        <w:rPr>
          <w:b/>
        </w:rPr>
        <w:t>EG1</w:t>
      </w:r>
      <w:r>
        <w:rPr>
          <w:b/>
        </w:rPr>
        <w:t>9</w:t>
      </w:r>
      <w:r w:rsidRPr="00F87D1D">
        <w:rPr>
          <w:b/>
        </w:rPr>
        <w:t xml:space="preserve">. Servicii </w:t>
      </w:r>
      <w:r w:rsidRPr="00F87D1D">
        <w:t xml:space="preserve">Grupul țintă (dacă </w:t>
      </w:r>
      <w:proofErr w:type="gramStart"/>
      <w:r w:rsidRPr="00F87D1D">
        <w:t>este</w:t>
      </w:r>
      <w:proofErr w:type="gramEnd"/>
      <w:r w:rsidRPr="00F87D1D">
        <w:t xml:space="preserve"> cazul) este format din persoane care își desfăsoară activitatea sau au domiciliul pe teritoriul GAL.</w:t>
      </w:r>
      <w:r w:rsidRPr="00F87D1D">
        <w:rPr>
          <w:i/>
        </w:rPr>
        <w:t xml:space="preserve"> Se verifică dacă localitățile care vor face obiectul planurilor/studiilor propuse prin proiect, fac parte din teritoriul </w:t>
      </w:r>
      <w:r>
        <w:rPr>
          <w:i/>
        </w:rPr>
        <w:t xml:space="preserve">Asociației </w:t>
      </w:r>
      <w:r w:rsidRPr="00F87D1D">
        <w:rPr>
          <w:i/>
        </w:rPr>
        <w:t>GAL</w:t>
      </w:r>
      <w:r>
        <w:rPr>
          <w:i/>
        </w:rPr>
        <w:t xml:space="preserve"> Lider Cluj</w:t>
      </w:r>
      <w:r w:rsidRPr="00F87D1D">
        <w:rPr>
          <w:i/>
        </w:rPr>
        <w:t>.</w:t>
      </w:r>
    </w:p>
    <w:p w:rsidR="00D87BB7" w:rsidRDefault="00D87BB7" w:rsidP="00C65222">
      <w:pPr>
        <w:pStyle w:val="ListParagraph"/>
        <w:numPr>
          <w:ilvl w:val="0"/>
          <w:numId w:val="26"/>
        </w:numPr>
        <w:rPr>
          <w:szCs w:val="24"/>
        </w:rPr>
      </w:pPr>
      <w:r w:rsidRPr="00C65222">
        <w:rPr>
          <w:szCs w:val="24"/>
        </w:rPr>
        <w:t>Procedura de selecție aplicată de Comitetul de Selecție al GAL;</w:t>
      </w:r>
    </w:p>
    <w:p w:rsidR="00C65222" w:rsidRDefault="00C65222" w:rsidP="00C65222">
      <w:pPr>
        <w:pStyle w:val="Heading3"/>
      </w:pPr>
      <w:bookmarkStart w:id="3" w:name="_Toc491268667"/>
      <w:r>
        <w:t>Selecţia proiectelor</w:t>
      </w:r>
      <w:bookmarkEnd w:id="3"/>
      <w:r>
        <w:t xml:space="preserve"> </w:t>
      </w:r>
    </w:p>
    <w:p w:rsidR="00C65222" w:rsidRPr="007E5EA3" w:rsidRDefault="00C65222" w:rsidP="00C65222">
      <w:pPr>
        <w:ind w:firstLine="708"/>
        <w:rPr>
          <w:szCs w:val="24"/>
        </w:rPr>
      </w:pPr>
      <w:r w:rsidRPr="002B256D">
        <w:rPr>
          <w:szCs w:val="24"/>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w:t>
      </w:r>
      <w:r>
        <w:rPr>
          <w:szCs w:val="24"/>
        </w:rPr>
        <w:t>elecție a proiectelor, la acesta</w:t>
      </w:r>
      <w:r w:rsidRPr="002B256D">
        <w:rPr>
          <w:szCs w:val="24"/>
        </w:rPr>
        <w:t xml:space="preserve"> va lua parte și un reprezentant al Ministerului Agriculturii și Dezvoltării Rurale, din cadrul Compartimentului de Dezvoltare Rurală de la nivel reg</w:t>
      </w:r>
      <w:r>
        <w:rPr>
          <w:szCs w:val="24"/>
        </w:rPr>
        <w:t>ional aflat în subordinea MADR.</w:t>
      </w:r>
    </w:p>
    <w:p w:rsidR="00C65222" w:rsidRDefault="00C65222" w:rsidP="00C65222">
      <w:pPr>
        <w:ind w:firstLine="662"/>
      </w:pPr>
      <w:proofErr w:type="gramStart"/>
      <w:r>
        <w:t>Experții vor acorda punctajul fiecărui proiect eligibil în funcție de criteriile de selecție stabilite în Ghidul Solicitantului.</w:t>
      </w:r>
      <w:proofErr w:type="gramEnd"/>
      <w:r>
        <w:t xml:space="preserve"> </w:t>
      </w:r>
      <w:proofErr w:type="gramStart"/>
      <w:r>
        <w:t>În urma finalizării evaluării proiectelor conforme și eligibile, experții vor întocmi Raportul de Evaluare.</w:t>
      </w:r>
      <w:proofErr w:type="gramEnd"/>
    </w:p>
    <w:p w:rsidR="00C65222" w:rsidRDefault="00C65222" w:rsidP="00C65222">
      <w:pPr>
        <w:ind w:firstLine="662"/>
      </w:pPr>
      <w:r>
        <w:lastRenderedPageBreak/>
        <w:t>Selecția proiectelor eligibile se face în ordinea descrescătoare a punctajului de selecţie. În cazul proiectelor cu acelaşi punctaj, departajarea acestora se face, în funcție de:</w:t>
      </w:r>
    </w:p>
    <w:p w:rsidR="008874D7" w:rsidRPr="00480CC8" w:rsidRDefault="008874D7" w:rsidP="008874D7">
      <w:pPr>
        <w:pStyle w:val="ListParagraph"/>
        <w:numPr>
          <w:ilvl w:val="0"/>
          <w:numId w:val="34"/>
        </w:numPr>
        <w:spacing w:before="240" w:after="200"/>
        <w:rPr>
          <w:b/>
        </w:rPr>
      </w:pPr>
      <w:r w:rsidRPr="00480CC8">
        <w:rPr>
          <w:b/>
        </w:rPr>
        <w:t>Populația netă care beneficiază de servicii sau infrastructuri îmbunătățite</w:t>
      </w:r>
    </w:p>
    <w:p w:rsidR="008874D7" w:rsidRDefault="008874D7" w:rsidP="008874D7">
      <w:pPr>
        <w:pStyle w:val="ListParagraph"/>
        <w:numPr>
          <w:ilvl w:val="0"/>
          <w:numId w:val="34"/>
        </w:numPr>
        <w:spacing w:before="240" w:after="200"/>
        <w:rPr>
          <w:b/>
        </w:rPr>
      </w:pPr>
      <w:r w:rsidRPr="00AD3564">
        <w:rPr>
          <w:b/>
        </w:rPr>
        <w:t>Numărul de locuri de muncă create</w:t>
      </w:r>
    </w:p>
    <w:p w:rsidR="00C65222" w:rsidRPr="00636267" w:rsidRDefault="00C65222" w:rsidP="00C65222">
      <w:pPr>
        <w:ind w:firstLine="708"/>
        <w:rPr>
          <w:szCs w:val="24"/>
        </w:rPr>
      </w:pPr>
      <w:r w:rsidRPr="00636267">
        <w:t xml:space="preserve">Departajarea proiectelor cu același punctaj, în baza criteriilor enunțate mai sus, </w:t>
      </w:r>
      <w:r w:rsidRPr="00636267">
        <w:rPr>
          <w:szCs w:val="24"/>
        </w:rPr>
        <w:t xml:space="preserve">se </w:t>
      </w:r>
      <w:proofErr w:type="gramStart"/>
      <w:r w:rsidRPr="00636267">
        <w:rPr>
          <w:szCs w:val="24"/>
        </w:rPr>
        <w:t>va</w:t>
      </w:r>
      <w:proofErr w:type="gramEnd"/>
      <w:r w:rsidRPr="00636267">
        <w:rPr>
          <w:szCs w:val="24"/>
        </w:rPr>
        <w:t xml:space="preserve"> face numai dacă acestea sunt prezentate şi demonstrate în Studiul de Fezabilitate/DALI/ Memoriul Justificativ.</w:t>
      </w:r>
    </w:p>
    <w:p w:rsidR="00C65222" w:rsidRDefault="00C65222" w:rsidP="00C65222">
      <w:pPr>
        <w:ind w:firstLine="662"/>
      </w:pPr>
      <w:proofErr w:type="gramStart"/>
      <w:r>
        <w:t>Selecția proiectelor se efectuează pe baza criteriilor de selecție enunțate în SDL și detaliate în Ghidul Solicitantului.</w:t>
      </w:r>
      <w:proofErr w:type="gramEnd"/>
      <w:r>
        <w:t xml:space="preserve"> </w:t>
      </w:r>
    </w:p>
    <w:p w:rsidR="00C65222" w:rsidRDefault="00C65222" w:rsidP="00C65222">
      <w:pPr>
        <w:ind w:firstLine="662"/>
      </w:pPr>
      <w:proofErr w:type="gramStart"/>
      <w:r>
        <w:t>Pentru toate proiectele depuse în cadrul Sub-măsurii 19.2 se vor respecta prevederile aplicabile (în funcție de tipul de proiect) din cadrul HG nr.</w:t>
      </w:r>
      <w:proofErr w:type="gramEnd"/>
      <w:r>
        <w:t xml:space="preserve"> </w:t>
      </w:r>
      <w:proofErr w:type="gramStart"/>
      <w:r>
        <w:t>226/2015, cu modificările și completările ulterioare.</w:t>
      </w:r>
      <w:proofErr w:type="gramEnd"/>
    </w:p>
    <w:p w:rsidR="00C65222" w:rsidRDefault="00C65222" w:rsidP="00C65222">
      <w:pPr>
        <w:ind w:firstLine="662"/>
      </w:pPr>
      <w:r>
        <w:t xml:space="preserve">Comitetul de selecție al GAL se </w:t>
      </w:r>
      <w:proofErr w:type="gramStart"/>
      <w:r>
        <w:t>va</w:t>
      </w:r>
      <w:proofErr w:type="gramEnd"/>
      <w:r>
        <w:t xml:space="preserve">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rsidR="00491B5D" w:rsidRDefault="00D87BB7" w:rsidP="00491B5D">
      <w:pPr>
        <w:pStyle w:val="ListParagraph"/>
        <w:numPr>
          <w:ilvl w:val="0"/>
          <w:numId w:val="26"/>
        </w:numPr>
        <w:rPr>
          <w:szCs w:val="24"/>
        </w:rPr>
      </w:pPr>
      <w:r w:rsidRPr="00491B5D">
        <w:rPr>
          <w:szCs w:val="24"/>
        </w:rPr>
        <w:t xml:space="preserve">Criteriile de selecție cu punctajele aferente, punctajul minim pentru selectarea unui proiect și criteriile de departajare ale proiectelor cu același punctaj, inclusiv metodologia de verificare </w:t>
      </w:r>
      <w:proofErr w:type="gramStart"/>
      <w:r w:rsidRPr="00491B5D">
        <w:rPr>
          <w:szCs w:val="24"/>
        </w:rPr>
        <w:t>a</w:t>
      </w:r>
      <w:proofErr w:type="gramEnd"/>
      <w:r w:rsidRPr="00491B5D">
        <w:rPr>
          <w:szCs w:val="24"/>
        </w:rPr>
        <w:t xml:space="preserve"> acestora. </w:t>
      </w:r>
    </w:p>
    <w:tbl>
      <w:tblPr>
        <w:tblStyle w:val="TableGrid1"/>
        <w:tblW w:w="0" w:type="auto"/>
        <w:tblLook w:val="04A0" w:firstRow="1" w:lastRow="0" w:firstColumn="1" w:lastColumn="0" w:noHBand="0" w:noVBand="1"/>
      </w:tblPr>
      <w:tblGrid>
        <w:gridCol w:w="688"/>
        <w:gridCol w:w="2517"/>
        <w:gridCol w:w="2255"/>
        <w:gridCol w:w="1136"/>
        <w:gridCol w:w="2647"/>
      </w:tblGrid>
      <w:tr w:rsidR="008874D7" w:rsidTr="00D06C89">
        <w:tc>
          <w:tcPr>
            <w:tcW w:w="690" w:type="dxa"/>
            <w:shd w:val="clear" w:color="auto" w:fill="2F5496" w:themeFill="accent5" w:themeFillShade="BF"/>
            <w:vAlign w:val="center"/>
          </w:tcPr>
          <w:p w:rsidR="008874D7" w:rsidRPr="00204C4E" w:rsidRDefault="008874D7" w:rsidP="00D06C89">
            <w:pPr>
              <w:jc w:val="center"/>
              <w:rPr>
                <w:b/>
                <w:szCs w:val="24"/>
              </w:rPr>
            </w:pPr>
            <w:r w:rsidRPr="00204C4E">
              <w:rPr>
                <w:b/>
                <w:szCs w:val="24"/>
              </w:rPr>
              <w:t>Nr.</w:t>
            </w:r>
          </w:p>
          <w:p w:rsidR="008874D7" w:rsidRPr="00204C4E" w:rsidRDefault="008874D7" w:rsidP="00D06C89">
            <w:pPr>
              <w:jc w:val="center"/>
              <w:rPr>
                <w:b/>
                <w:szCs w:val="24"/>
              </w:rPr>
            </w:pPr>
            <w:r w:rsidRPr="00204C4E">
              <w:rPr>
                <w:b/>
                <w:szCs w:val="24"/>
              </w:rPr>
              <w:t>crt</w:t>
            </w:r>
          </w:p>
        </w:tc>
        <w:tc>
          <w:tcPr>
            <w:tcW w:w="2537" w:type="dxa"/>
            <w:shd w:val="clear" w:color="auto" w:fill="2F5496" w:themeFill="accent5" w:themeFillShade="BF"/>
            <w:vAlign w:val="center"/>
          </w:tcPr>
          <w:p w:rsidR="008874D7" w:rsidRPr="00204C4E" w:rsidRDefault="008874D7" w:rsidP="00D06C89">
            <w:pPr>
              <w:jc w:val="center"/>
              <w:rPr>
                <w:b/>
                <w:szCs w:val="24"/>
              </w:rPr>
            </w:pPr>
            <w:r w:rsidRPr="00204C4E">
              <w:rPr>
                <w:b/>
                <w:szCs w:val="24"/>
              </w:rPr>
              <w:t>Principii de selec</w:t>
            </w:r>
            <w:r>
              <w:rPr>
                <w:b/>
                <w:szCs w:val="24"/>
              </w:rPr>
              <w:t>ț</w:t>
            </w:r>
            <w:r w:rsidRPr="00204C4E">
              <w:rPr>
                <w:b/>
                <w:szCs w:val="24"/>
              </w:rPr>
              <w:t>ie</w:t>
            </w:r>
          </w:p>
        </w:tc>
        <w:tc>
          <w:tcPr>
            <w:tcW w:w="2268" w:type="dxa"/>
            <w:shd w:val="clear" w:color="auto" w:fill="2F5496" w:themeFill="accent5" w:themeFillShade="BF"/>
            <w:vAlign w:val="center"/>
          </w:tcPr>
          <w:p w:rsidR="008874D7" w:rsidRPr="00204C4E" w:rsidRDefault="008874D7" w:rsidP="00D06C89">
            <w:pPr>
              <w:jc w:val="center"/>
              <w:rPr>
                <w:b/>
                <w:szCs w:val="24"/>
              </w:rPr>
            </w:pPr>
            <w:r w:rsidRPr="00204C4E">
              <w:rPr>
                <w:b/>
                <w:szCs w:val="24"/>
              </w:rPr>
              <w:t>Criterii de selec</w:t>
            </w:r>
            <w:r>
              <w:rPr>
                <w:b/>
                <w:szCs w:val="24"/>
              </w:rPr>
              <w:t>ț</w:t>
            </w:r>
            <w:r w:rsidRPr="00204C4E">
              <w:rPr>
                <w:b/>
                <w:szCs w:val="24"/>
              </w:rPr>
              <w:t>ie</w:t>
            </w:r>
          </w:p>
        </w:tc>
        <w:tc>
          <w:tcPr>
            <w:tcW w:w="1137" w:type="dxa"/>
            <w:shd w:val="clear" w:color="auto" w:fill="2F5496" w:themeFill="accent5" w:themeFillShade="BF"/>
            <w:vAlign w:val="center"/>
          </w:tcPr>
          <w:p w:rsidR="008874D7" w:rsidRPr="00204C4E" w:rsidRDefault="008874D7" w:rsidP="00D06C89">
            <w:pPr>
              <w:jc w:val="center"/>
              <w:rPr>
                <w:b/>
                <w:szCs w:val="24"/>
              </w:rPr>
            </w:pPr>
            <w:r w:rsidRPr="00204C4E">
              <w:rPr>
                <w:b/>
                <w:szCs w:val="24"/>
              </w:rPr>
              <w:t>Punctaj</w:t>
            </w:r>
          </w:p>
        </w:tc>
        <w:tc>
          <w:tcPr>
            <w:tcW w:w="2656" w:type="dxa"/>
            <w:shd w:val="clear" w:color="auto" w:fill="2F5496" w:themeFill="accent5" w:themeFillShade="BF"/>
            <w:vAlign w:val="center"/>
          </w:tcPr>
          <w:p w:rsidR="008874D7" w:rsidRPr="00204C4E" w:rsidRDefault="008874D7" w:rsidP="00D06C89">
            <w:pPr>
              <w:jc w:val="center"/>
              <w:rPr>
                <w:b/>
                <w:szCs w:val="24"/>
              </w:rPr>
            </w:pPr>
            <w:r w:rsidRPr="00204C4E">
              <w:rPr>
                <w:b/>
                <w:szCs w:val="24"/>
              </w:rPr>
              <w:t>Observa</w:t>
            </w:r>
            <w:r>
              <w:rPr>
                <w:b/>
                <w:szCs w:val="24"/>
              </w:rPr>
              <w:t>ț</w:t>
            </w:r>
            <w:r w:rsidRPr="00204C4E">
              <w:rPr>
                <w:b/>
                <w:szCs w:val="24"/>
              </w:rPr>
              <w:t>ii</w:t>
            </w:r>
          </w:p>
        </w:tc>
      </w:tr>
      <w:tr w:rsidR="008874D7" w:rsidTr="00D06C89">
        <w:tc>
          <w:tcPr>
            <w:tcW w:w="690" w:type="dxa"/>
            <w:vAlign w:val="center"/>
          </w:tcPr>
          <w:p w:rsidR="008874D7" w:rsidRPr="00204C4E" w:rsidRDefault="008874D7" w:rsidP="00D06C89">
            <w:pPr>
              <w:jc w:val="center"/>
              <w:rPr>
                <w:b/>
                <w:i/>
                <w:szCs w:val="24"/>
              </w:rPr>
            </w:pPr>
            <w:r>
              <w:rPr>
                <w:b/>
                <w:i/>
                <w:szCs w:val="24"/>
              </w:rPr>
              <w:t>P</w:t>
            </w:r>
            <w:r w:rsidRPr="00204C4E">
              <w:rPr>
                <w:b/>
                <w:i/>
                <w:szCs w:val="24"/>
              </w:rPr>
              <w:t>1.</w:t>
            </w:r>
          </w:p>
        </w:tc>
        <w:tc>
          <w:tcPr>
            <w:tcW w:w="2537" w:type="dxa"/>
            <w:vAlign w:val="center"/>
          </w:tcPr>
          <w:p w:rsidR="008874D7" w:rsidRPr="00204C4E" w:rsidRDefault="008874D7" w:rsidP="00D06C89">
            <w:pPr>
              <w:jc w:val="left"/>
              <w:rPr>
                <w:b/>
                <w:i/>
                <w:color w:val="FF0000"/>
                <w:szCs w:val="24"/>
              </w:rPr>
            </w:pPr>
            <w:r>
              <w:t>Principiul teritoriului (impactarea a multiple UAT de pe teritoriul GAL)</w:t>
            </w:r>
          </w:p>
        </w:tc>
        <w:tc>
          <w:tcPr>
            <w:tcW w:w="2268" w:type="dxa"/>
            <w:vAlign w:val="center"/>
          </w:tcPr>
          <w:p w:rsidR="008874D7" w:rsidRDefault="008874D7" w:rsidP="00D06C89">
            <w:pPr>
              <w:jc w:val="center"/>
              <w:rPr>
                <w:b/>
                <w:i/>
              </w:rPr>
            </w:pPr>
            <w:r>
              <w:rPr>
                <w:b/>
                <w:i/>
                <w:szCs w:val="24"/>
              </w:rPr>
              <w:t xml:space="preserve">CS1. </w:t>
            </w:r>
            <w:r w:rsidRPr="00A110CD">
              <w:rPr>
                <w:b/>
                <w:i/>
              </w:rPr>
              <w:t>Proiecte care impactează mai multe UAT de pe teritoriul GAL</w:t>
            </w:r>
          </w:p>
          <w:p w:rsidR="008874D7" w:rsidRDefault="008874D7" w:rsidP="00D06C89">
            <w:pPr>
              <w:jc w:val="center"/>
              <w:rPr>
                <w:b/>
                <w:i/>
              </w:rPr>
            </w:pPr>
          </w:p>
          <w:p w:rsidR="008874D7" w:rsidRPr="00657185" w:rsidRDefault="008874D7" w:rsidP="00D06C89">
            <w:pPr>
              <w:jc w:val="left"/>
              <w:rPr>
                <w:i/>
              </w:rPr>
            </w:pPr>
            <w:r w:rsidRPr="00657185">
              <w:rPr>
                <w:i/>
              </w:rPr>
              <w:t xml:space="preserve">- Proiecte care </w:t>
            </w:r>
            <w:r w:rsidRPr="00657185">
              <w:rPr>
                <w:i/>
              </w:rPr>
              <w:lastRenderedPageBreak/>
              <w:t xml:space="preserve">impactează </w:t>
            </w:r>
            <w:r>
              <w:rPr>
                <w:i/>
              </w:rPr>
              <w:t>9</w:t>
            </w:r>
            <w:r w:rsidRPr="00657185">
              <w:rPr>
                <w:i/>
              </w:rPr>
              <w:t xml:space="preserve"> UAT - uri</w:t>
            </w:r>
          </w:p>
          <w:p w:rsidR="008874D7" w:rsidRPr="00657185" w:rsidRDefault="008874D7" w:rsidP="00D06C89">
            <w:pPr>
              <w:jc w:val="left"/>
              <w:rPr>
                <w:i/>
              </w:rPr>
            </w:pPr>
            <w:r w:rsidRPr="00657185">
              <w:rPr>
                <w:i/>
              </w:rPr>
              <w:t xml:space="preserve">- Proiecte care impactează </w:t>
            </w:r>
            <w:r>
              <w:rPr>
                <w:i/>
              </w:rPr>
              <w:t>6</w:t>
            </w:r>
            <w:r w:rsidRPr="00657185">
              <w:rPr>
                <w:i/>
              </w:rPr>
              <w:t xml:space="preserve"> UAT -uri</w:t>
            </w:r>
          </w:p>
          <w:p w:rsidR="008874D7" w:rsidRPr="00204C4E" w:rsidRDefault="008874D7" w:rsidP="00D06C89">
            <w:pPr>
              <w:jc w:val="left"/>
              <w:rPr>
                <w:b/>
                <w:i/>
                <w:szCs w:val="24"/>
              </w:rPr>
            </w:pPr>
            <w:r>
              <w:rPr>
                <w:i/>
              </w:rPr>
              <w:t xml:space="preserve">- </w:t>
            </w:r>
            <w:r w:rsidRPr="00657185">
              <w:rPr>
                <w:i/>
              </w:rPr>
              <w:t xml:space="preserve">Proiecte care impactează </w:t>
            </w:r>
            <w:r>
              <w:rPr>
                <w:i/>
              </w:rPr>
              <w:t>3</w:t>
            </w:r>
            <w:r w:rsidRPr="00657185">
              <w:rPr>
                <w:i/>
              </w:rPr>
              <w:t xml:space="preserve"> UAT</w:t>
            </w:r>
            <w:r>
              <w:rPr>
                <w:i/>
              </w:rPr>
              <w:t>- uri</w:t>
            </w:r>
          </w:p>
        </w:tc>
        <w:tc>
          <w:tcPr>
            <w:tcW w:w="1137" w:type="dxa"/>
            <w:vAlign w:val="center"/>
          </w:tcPr>
          <w:p w:rsidR="008874D7" w:rsidRDefault="008874D7" w:rsidP="00D06C89">
            <w:pPr>
              <w:jc w:val="center"/>
              <w:rPr>
                <w:b/>
                <w:i/>
                <w:szCs w:val="24"/>
              </w:rPr>
            </w:pPr>
            <w:r>
              <w:rPr>
                <w:b/>
                <w:i/>
                <w:szCs w:val="24"/>
              </w:rPr>
              <w:lastRenderedPageBreak/>
              <w:t>Maxim 30p</w:t>
            </w:r>
          </w:p>
          <w:p w:rsidR="008874D7" w:rsidRDefault="008874D7" w:rsidP="00D06C89">
            <w:pPr>
              <w:jc w:val="center"/>
              <w:rPr>
                <w:b/>
                <w:i/>
                <w:szCs w:val="24"/>
              </w:rPr>
            </w:pPr>
          </w:p>
          <w:p w:rsidR="008874D7" w:rsidRDefault="008874D7" w:rsidP="00D06C89">
            <w:pPr>
              <w:jc w:val="center"/>
              <w:rPr>
                <w:b/>
                <w:i/>
                <w:szCs w:val="24"/>
              </w:rPr>
            </w:pPr>
          </w:p>
          <w:p w:rsidR="008874D7" w:rsidRDefault="008874D7" w:rsidP="00D06C89">
            <w:pPr>
              <w:jc w:val="center"/>
              <w:rPr>
                <w:b/>
                <w:i/>
                <w:szCs w:val="24"/>
              </w:rPr>
            </w:pPr>
          </w:p>
          <w:p w:rsidR="008874D7" w:rsidRDefault="008874D7" w:rsidP="00D06C89">
            <w:pPr>
              <w:jc w:val="center"/>
              <w:rPr>
                <w:b/>
                <w:i/>
                <w:szCs w:val="24"/>
              </w:rPr>
            </w:pPr>
            <w:r>
              <w:rPr>
                <w:b/>
                <w:i/>
                <w:szCs w:val="24"/>
              </w:rPr>
              <w:lastRenderedPageBreak/>
              <w:t>30p</w:t>
            </w:r>
          </w:p>
          <w:p w:rsidR="008874D7" w:rsidRDefault="008874D7" w:rsidP="00D06C89">
            <w:pPr>
              <w:jc w:val="center"/>
              <w:rPr>
                <w:b/>
                <w:i/>
                <w:szCs w:val="24"/>
              </w:rPr>
            </w:pPr>
          </w:p>
          <w:p w:rsidR="008874D7" w:rsidRDefault="008874D7" w:rsidP="00D06C89">
            <w:pPr>
              <w:jc w:val="center"/>
              <w:rPr>
                <w:b/>
                <w:i/>
                <w:szCs w:val="24"/>
              </w:rPr>
            </w:pPr>
          </w:p>
          <w:p w:rsidR="008874D7" w:rsidRDefault="008874D7" w:rsidP="00D06C89">
            <w:pPr>
              <w:jc w:val="center"/>
              <w:rPr>
                <w:b/>
                <w:i/>
                <w:szCs w:val="24"/>
              </w:rPr>
            </w:pPr>
            <w:r>
              <w:rPr>
                <w:b/>
                <w:i/>
                <w:szCs w:val="24"/>
              </w:rPr>
              <w:t>15p</w:t>
            </w:r>
          </w:p>
          <w:p w:rsidR="008874D7" w:rsidRDefault="008874D7" w:rsidP="00D06C89">
            <w:pPr>
              <w:jc w:val="center"/>
              <w:rPr>
                <w:b/>
                <w:i/>
                <w:szCs w:val="24"/>
              </w:rPr>
            </w:pPr>
          </w:p>
          <w:p w:rsidR="008874D7" w:rsidRDefault="008874D7" w:rsidP="00D06C89">
            <w:pPr>
              <w:jc w:val="center"/>
              <w:rPr>
                <w:b/>
                <w:i/>
                <w:szCs w:val="24"/>
              </w:rPr>
            </w:pPr>
          </w:p>
          <w:p w:rsidR="008874D7" w:rsidRDefault="008874D7" w:rsidP="00D06C89">
            <w:pPr>
              <w:jc w:val="center"/>
              <w:rPr>
                <w:b/>
                <w:i/>
                <w:szCs w:val="24"/>
              </w:rPr>
            </w:pPr>
            <w:r>
              <w:rPr>
                <w:b/>
                <w:i/>
                <w:szCs w:val="24"/>
              </w:rPr>
              <w:t>5p</w:t>
            </w:r>
          </w:p>
          <w:p w:rsidR="008874D7" w:rsidRDefault="008874D7" w:rsidP="00D06C89">
            <w:pPr>
              <w:jc w:val="center"/>
              <w:rPr>
                <w:b/>
                <w:i/>
                <w:szCs w:val="24"/>
              </w:rPr>
            </w:pPr>
          </w:p>
          <w:p w:rsidR="008874D7" w:rsidRPr="00204C4E" w:rsidRDefault="008874D7" w:rsidP="00D06C89">
            <w:pPr>
              <w:jc w:val="center"/>
              <w:rPr>
                <w:b/>
                <w:i/>
                <w:szCs w:val="24"/>
              </w:rPr>
            </w:pPr>
          </w:p>
        </w:tc>
        <w:tc>
          <w:tcPr>
            <w:tcW w:w="2656" w:type="dxa"/>
            <w:vAlign w:val="center"/>
          </w:tcPr>
          <w:p w:rsidR="008874D7" w:rsidRPr="00204C4E" w:rsidRDefault="008874D7" w:rsidP="00D06C89">
            <w:pPr>
              <w:jc w:val="center"/>
              <w:rPr>
                <w:b/>
                <w:szCs w:val="24"/>
              </w:rPr>
            </w:pPr>
            <w:r w:rsidRPr="00204C4E">
              <w:rPr>
                <w:b/>
                <w:szCs w:val="24"/>
              </w:rPr>
              <w:lastRenderedPageBreak/>
              <w:t xml:space="preserve">Punctarea acestui criteriu se va face numai dacă acest lucru este prezentat şi demonstrat în Studiul de Fezabilitate/DALI/ </w:t>
            </w:r>
            <w:r w:rsidRPr="00204C4E">
              <w:rPr>
                <w:b/>
                <w:szCs w:val="24"/>
              </w:rPr>
              <w:lastRenderedPageBreak/>
              <w:t>Memoriul Justificativ.</w:t>
            </w:r>
          </w:p>
          <w:p w:rsidR="008874D7" w:rsidRPr="00204C4E" w:rsidRDefault="008874D7" w:rsidP="00D06C89">
            <w:pPr>
              <w:jc w:val="center"/>
              <w:rPr>
                <w:b/>
                <w:i/>
                <w:szCs w:val="24"/>
              </w:rPr>
            </w:pPr>
            <w:r w:rsidRPr="00204C4E">
              <w:rPr>
                <w:b/>
                <w:szCs w:val="24"/>
              </w:rPr>
              <w:t>Punctarea acestui criteriu se va face numai dacă acest lucru este prezentat şi demonstrat în Studiul de Fezabilitate/DALI/ Memoriul Justificativ.</w:t>
            </w:r>
          </w:p>
        </w:tc>
      </w:tr>
      <w:tr w:rsidR="008874D7" w:rsidTr="00D06C89">
        <w:tc>
          <w:tcPr>
            <w:tcW w:w="690" w:type="dxa"/>
            <w:vAlign w:val="center"/>
          </w:tcPr>
          <w:p w:rsidR="008874D7" w:rsidRDefault="008874D7" w:rsidP="00D06C89">
            <w:pPr>
              <w:jc w:val="center"/>
              <w:rPr>
                <w:b/>
                <w:i/>
                <w:szCs w:val="24"/>
              </w:rPr>
            </w:pPr>
            <w:r>
              <w:rPr>
                <w:b/>
                <w:i/>
                <w:szCs w:val="24"/>
              </w:rPr>
              <w:lastRenderedPageBreak/>
              <w:t>P2.</w:t>
            </w:r>
          </w:p>
        </w:tc>
        <w:tc>
          <w:tcPr>
            <w:tcW w:w="2537" w:type="dxa"/>
            <w:vAlign w:val="center"/>
          </w:tcPr>
          <w:p w:rsidR="008874D7" w:rsidRDefault="008874D7" w:rsidP="00D06C89">
            <w:pPr>
              <w:jc w:val="left"/>
            </w:pPr>
            <w:r>
              <w:t>Principiul prioritizării investițiilor în funcție de clasificarea patrimoniului</w:t>
            </w:r>
          </w:p>
        </w:tc>
        <w:tc>
          <w:tcPr>
            <w:tcW w:w="2268" w:type="dxa"/>
            <w:vAlign w:val="center"/>
          </w:tcPr>
          <w:p w:rsidR="008874D7" w:rsidRDefault="008874D7" w:rsidP="00D06C89">
            <w:pPr>
              <w:jc w:val="center"/>
              <w:rPr>
                <w:b/>
                <w:i/>
                <w:szCs w:val="24"/>
              </w:rPr>
            </w:pPr>
            <w:r>
              <w:rPr>
                <w:b/>
                <w:i/>
                <w:szCs w:val="24"/>
              </w:rPr>
              <w:t>CS2. Proiecte care vizează obiective de patrimoniu</w:t>
            </w:r>
          </w:p>
          <w:p w:rsidR="008874D7" w:rsidRDefault="008874D7" w:rsidP="00D06C89">
            <w:pPr>
              <w:jc w:val="left"/>
              <w:rPr>
                <w:color w:val="131313"/>
                <w:szCs w:val="24"/>
                <w:lang w:eastAsia="ro-RO"/>
              </w:rPr>
            </w:pPr>
          </w:p>
          <w:p w:rsidR="008874D7" w:rsidRDefault="008874D7" w:rsidP="00D06C89">
            <w:pPr>
              <w:jc w:val="left"/>
              <w:rPr>
                <w:b/>
                <w:i/>
                <w:szCs w:val="24"/>
              </w:rPr>
            </w:pPr>
            <w:r>
              <w:rPr>
                <w:color w:val="131313"/>
                <w:szCs w:val="24"/>
                <w:lang w:eastAsia="ro-RO"/>
              </w:rPr>
              <w:t xml:space="preserve">- </w:t>
            </w:r>
            <w:r w:rsidRPr="00CE32FB">
              <w:rPr>
                <w:color w:val="131313"/>
                <w:szCs w:val="24"/>
                <w:lang w:eastAsia="ro-RO"/>
              </w:rPr>
              <w:t xml:space="preserve">Obiective de patrimoniu de Grupa </w:t>
            </w:r>
            <w:r>
              <w:rPr>
                <w:color w:val="131313"/>
                <w:szCs w:val="24"/>
                <w:lang w:eastAsia="ro-RO"/>
              </w:rPr>
              <w:t>A</w:t>
            </w:r>
            <w:r w:rsidRPr="00CE32FB">
              <w:rPr>
                <w:color w:val="131313"/>
                <w:szCs w:val="24"/>
                <w:lang w:eastAsia="ro-RO"/>
              </w:rPr>
              <w:t xml:space="preserve"> </w:t>
            </w:r>
          </w:p>
          <w:p w:rsidR="008874D7" w:rsidRDefault="008874D7" w:rsidP="00D06C89">
            <w:pPr>
              <w:jc w:val="left"/>
              <w:rPr>
                <w:color w:val="131313"/>
                <w:szCs w:val="24"/>
                <w:lang w:eastAsia="ro-RO"/>
              </w:rPr>
            </w:pPr>
            <w:r>
              <w:rPr>
                <w:color w:val="131313"/>
                <w:szCs w:val="24"/>
                <w:lang w:eastAsia="ro-RO"/>
              </w:rPr>
              <w:t xml:space="preserve">- Obiective de patrimoniu de </w:t>
            </w:r>
            <w:r w:rsidRPr="00CE32FB">
              <w:rPr>
                <w:color w:val="131313"/>
                <w:szCs w:val="24"/>
                <w:lang w:eastAsia="ro-RO"/>
              </w:rPr>
              <w:t xml:space="preserve">Grupa B </w:t>
            </w:r>
          </w:p>
          <w:p w:rsidR="008874D7" w:rsidRDefault="008874D7" w:rsidP="00D06C89">
            <w:pPr>
              <w:jc w:val="left"/>
              <w:rPr>
                <w:b/>
                <w:i/>
                <w:szCs w:val="24"/>
              </w:rPr>
            </w:pPr>
            <w:r>
              <w:rPr>
                <w:color w:val="131313"/>
                <w:szCs w:val="24"/>
                <w:lang w:eastAsia="ro-RO"/>
              </w:rPr>
              <w:t>- Obiective de patrimoniu neclasate</w:t>
            </w:r>
          </w:p>
        </w:tc>
        <w:tc>
          <w:tcPr>
            <w:tcW w:w="1137" w:type="dxa"/>
            <w:vAlign w:val="center"/>
          </w:tcPr>
          <w:p w:rsidR="008874D7" w:rsidRDefault="008874D7" w:rsidP="00D06C89">
            <w:pPr>
              <w:jc w:val="center"/>
              <w:rPr>
                <w:b/>
                <w:i/>
                <w:szCs w:val="24"/>
              </w:rPr>
            </w:pPr>
            <w:r>
              <w:rPr>
                <w:b/>
                <w:i/>
                <w:szCs w:val="24"/>
              </w:rPr>
              <w:t>Maxim 15p</w:t>
            </w:r>
          </w:p>
          <w:p w:rsidR="008874D7" w:rsidRDefault="008874D7" w:rsidP="00D06C89">
            <w:pPr>
              <w:jc w:val="center"/>
              <w:rPr>
                <w:b/>
                <w:i/>
                <w:szCs w:val="24"/>
              </w:rPr>
            </w:pPr>
          </w:p>
          <w:p w:rsidR="008874D7" w:rsidRDefault="008874D7" w:rsidP="00D06C89">
            <w:pPr>
              <w:jc w:val="center"/>
              <w:rPr>
                <w:b/>
                <w:i/>
                <w:szCs w:val="24"/>
              </w:rPr>
            </w:pPr>
          </w:p>
          <w:p w:rsidR="008874D7" w:rsidRDefault="008874D7" w:rsidP="00D06C89">
            <w:pPr>
              <w:jc w:val="center"/>
              <w:rPr>
                <w:b/>
                <w:i/>
                <w:szCs w:val="24"/>
              </w:rPr>
            </w:pPr>
            <w:r>
              <w:rPr>
                <w:b/>
                <w:i/>
                <w:szCs w:val="24"/>
              </w:rPr>
              <w:t>15p</w:t>
            </w:r>
          </w:p>
          <w:p w:rsidR="008874D7" w:rsidRDefault="008874D7" w:rsidP="00D06C89">
            <w:pPr>
              <w:jc w:val="center"/>
              <w:rPr>
                <w:b/>
                <w:i/>
                <w:szCs w:val="24"/>
              </w:rPr>
            </w:pPr>
          </w:p>
          <w:p w:rsidR="008874D7" w:rsidRDefault="008874D7" w:rsidP="00D06C89">
            <w:pPr>
              <w:jc w:val="center"/>
              <w:rPr>
                <w:b/>
                <w:i/>
                <w:szCs w:val="24"/>
              </w:rPr>
            </w:pPr>
          </w:p>
          <w:p w:rsidR="008874D7" w:rsidRDefault="008874D7" w:rsidP="00D06C89">
            <w:pPr>
              <w:jc w:val="center"/>
              <w:rPr>
                <w:b/>
                <w:i/>
                <w:szCs w:val="24"/>
              </w:rPr>
            </w:pPr>
          </w:p>
          <w:p w:rsidR="008874D7" w:rsidRDefault="008874D7" w:rsidP="00D06C89">
            <w:pPr>
              <w:jc w:val="center"/>
              <w:rPr>
                <w:b/>
                <w:i/>
                <w:szCs w:val="24"/>
              </w:rPr>
            </w:pPr>
            <w:r>
              <w:rPr>
                <w:b/>
                <w:i/>
                <w:szCs w:val="24"/>
              </w:rPr>
              <w:t>10p</w:t>
            </w:r>
          </w:p>
          <w:p w:rsidR="008874D7" w:rsidRDefault="008874D7" w:rsidP="00D06C89">
            <w:pPr>
              <w:jc w:val="center"/>
              <w:rPr>
                <w:b/>
                <w:i/>
                <w:szCs w:val="24"/>
              </w:rPr>
            </w:pPr>
          </w:p>
          <w:p w:rsidR="008874D7" w:rsidRDefault="008874D7" w:rsidP="00D06C89">
            <w:pPr>
              <w:jc w:val="center"/>
              <w:rPr>
                <w:b/>
                <w:i/>
                <w:szCs w:val="24"/>
              </w:rPr>
            </w:pPr>
            <w:r>
              <w:rPr>
                <w:b/>
                <w:i/>
                <w:szCs w:val="24"/>
              </w:rPr>
              <w:t>5p</w:t>
            </w:r>
          </w:p>
          <w:p w:rsidR="008874D7" w:rsidRPr="00204C4E" w:rsidRDefault="008874D7" w:rsidP="00D06C89">
            <w:pPr>
              <w:jc w:val="center"/>
              <w:rPr>
                <w:b/>
                <w:i/>
                <w:szCs w:val="24"/>
              </w:rPr>
            </w:pPr>
          </w:p>
        </w:tc>
        <w:tc>
          <w:tcPr>
            <w:tcW w:w="2656" w:type="dxa"/>
            <w:vAlign w:val="center"/>
          </w:tcPr>
          <w:p w:rsidR="008874D7" w:rsidRPr="00204C4E" w:rsidRDefault="008874D7" w:rsidP="00D06C89">
            <w:pPr>
              <w:jc w:val="center"/>
              <w:rPr>
                <w:b/>
                <w:szCs w:val="24"/>
              </w:rPr>
            </w:pPr>
            <w:r w:rsidRPr="00204C4E">
              <w:rPr>
                <w:b/>
                <w:szCs w:val="24"/>
              </w:rPr>
              <w:t>Punctarea acestui criteriu se va face numai dacă acest lucru este prezentat şi demonstrat în Studiul de Fezabilitate/DALI/ Memoriul Justificativ.</w:t>
            </w:r>
          </w:p>
          <w:p w:rsidR="008874D7" w:rsidRPr="00204C4E" w:rsidRDefault="008874D7" w:rsidP="00D06C89">
            <w:pPr>
              <w:jc w:val="center"/>
              <w:rPr>
                <w:b/>
                <w:i/>
                <w:szCs w:val="24"/>
              </w:rPr>
            </w:pPr>
          </w:p>
        </w:tc>
      </w:tr>
      <w:tr w:rsidR="008874D7" w:rsidTr="00D06C89">
        <w:tc>
          <w:tcPr>
            <w:tcW w:w="690" w:type="dxa"/>
            <w:vAlign w:val="center"/>
          </w:tcPr>
          <w:p w:rsidR="008874D7" w:rsidRDefault="008874D7" w:rsidP="00D06C89">
            <w:pPr>
              <w:jc w:val="center"/>
              <w:rPr>
                <w:b/>
                <w:i/>
                <w:szCs w:val="24"/>
              </w:rPr>
            </w:pPr>
            <w:r>
              <w:rPr>
                <w:b/>
                <w:i/>
                <w:szCs w:val="24"/>
              </w:rPr>
              <w:t>P3.</w:t>
            </w:r>
          </w:p>
        </w:tc>
        <w:tc>
          <w:tcPr>
            <w:tcW w:w="2537" w:type="dxa"/>
            <w:vAlign w:val="center"/>
          </w:tcPr>
          <w:p w:rsidR="008874D7" w:rsidRDefault="008874D7" w:rsidP="00D06C89">
            <w:pPr>
              <w:jc w:val="left"/>
            </w:pPr>
            <w:r>
              <w:t>Principiul necesității intervenției în funcție de starea de degradare a patrimoniului</w:t>
            </w:r>
          </w:p>
        </w:tc>
        <w:tc>
          <w:tcPr>
            <w:tcW w:w="2268" w:type="dxa"/>
            <w:vAlign w:val="center"/>
          </w:tcPr>
          <w:p w:rsidR="008874D7" w:rsidRDefault="008874D7" w:rsidP="00D06C89">
            <w:pPr>
              <w:jc w:val="center"/>
              <w:rPr>
                <w:b/>
                <w:i/>
              </w:rPr>
            </w:pPr>
            <w:r>
              <w:rPr>
                <w:b/>
                <w:i/>
                <w:szCs w:val="24"/>
              </w:rPr>
              <w:t>CS3.</w:t>
            </w:r>
            <w:r w:rsidRPr="0076518B">
              <w:rPr>
                <w:b/>
                <w:i/>
              </w:rPr>
              <w:t xml:space="preserve"> </w:t>
            </w:r>
            <w:r>
              <w:rPr>
                <w:b/>
                <w:i/>
              </w:rPr>
              <w:t xml:space="preserve">Proiecte care vizează restaurarea patrimoniului </w:t>
            </w:r>
            <w:r w:rsidRPr="001C56D9">
              <w:rPr>
                <w:b/>
                <w:i/>
              </w:rPr>
              <w:t>în funcție de starea de degradare</w:t>
            </w:r>
            <w:r>
              <w:rPr>
                <w:b/>
                <w:i/>
              </w:rPr>
              <w:t xml:space="preserve"> a acestuia</w:t>
            </w:r>
          </w:p>
          <w:p w:rsidR="008874D7" w:rsidRDefault="008874D7" w:rsidP="00D06C89">
            <w:pPr>
              <w:jc w:val="left"/>
            </w:pPr>
            <w:r>
              <w:t xml:space="preserve">- Obiective în stare </w:t>
            </w:r>
            <w:r>
              <w:lastRenderedPageBreak/>
              <w:t>avansată de degradare, și care necesită intervenție imediată.</w:t>
            </w:r>
          </w:p>
          <w:p w:rsidR="008874D7" w:rsidRDefault="008874D7" w:rsidP="00D06C89">
            <w:pPr>
              <w:jc w:val="left"/>
            </w:pPr>
            <w:r>
              <w:t>- Obiective în stare medie de degradare.</w:t>
            </w:r>
          </w:p>
          <w:p w:rsidR="008874D7" w:rsidRPr="005E2BDB" w:rsidRDefault="008874D7" w:rsidP="00D06C89">
            <w:pPr>
              <w:jc w:val="left"/>
              <w:rPr>
                <w:szCs w:val="24"/>
              </w:rPr>
            </w:pPr>
            <w:r>
              <w:t>- Obiective puțin degradate.</w:t>
            </w:r>
          </w:p>
        </w:tc>
        <w:tc>
          <w:tcPr>
            <w:tcW w:w="1137" w:type="dxa"/>
            <w:vAlign w:val="center"/>
          </w:tcPr>
          <w:p w:rsidR="008874D7" w:rsidRDefault="008874D7" w:rsidP="00D06C89">
            <w:pPr>
              <w:jc w:val="center"/>
              <w:rPr>
                <w:b/>
                <w:i/>
                <w:szCs w:val="24"/>
              </w:rPr>
            </w:pPr>
            <w:r>
              <w:rPr>
                <w:b/>
                <w:i/>
                <w:szCs w:val="24"/>
              </w:rPr>
              <w:lastRenderedPageBreak/>
              <w:t>Maxim 20p</w:t>
            </w:r>
          </w:p>
          <w:p w:rsidR="008874D7" w:rsidRDefault="008874D7" w:rsidP="00D06C89">
            <w:pPr>
              <w:jc w:val="center"/>
              <w:rPr>
                <w:b/>
                <w:i/>
                <w:szCs w:val="24"/>
              </w:rPr>
            </w:pPr>
          </w:p>
          <w:p w:rsidR="008874D7" w:rsidRDefault="008874D7" w:rsidP="00D06C89">
            <w:pPr>
              <w:jc w:val="center"/>
              <w:rPr>
                <w:b/>
                <w:i/>
                <w:szCs w:val="24"/>
              </w:rPr>
            </w:pPr>
          </w:p>
          <w:p w:rsidR="008874D7" w:rsidRDefault="008874D7" w:rsidP="00D06C89">
            <w:pPr>
              <w:jc w:val="center"/>
              <w:rPr>
                <w:b/>
                <w:i/>
                <w:szCs w:val="24"/>
              </w:rPr>
            </w:pPr>
          </w:p>
          <w:p w:rsidR="008874D7" w:rsidRDefault="008874D7" w:rsidP="00D06C89">
            <w:pPr>
              <w:jc w:val="center"/>
              <w:rPr>
                <w:b/>
                <w:i/>
                <w:szCs w:val="24"/>
              </w:rPr>
            </w:pPr>
          </w:p>
          <w:p w:rsidR="008874D7" w:rsidRDefault="008874D7" w:rsidP="00D06C89">
            <w:pPr>
              <w:jc w:val="center"/>
              <w:rPr>
                <w:b/>
                <w:i/>
                <w:szCs w:val="24"/>
              </w:rPr>
            </w:pPr>
            <w:r>
              <w:rPr>
                <w:b/>
                <w:i/>
                <w:szCs w:val="24"/>
              </w:rPr>
              <w:lastRenderedPageBreak/>
              <w:t>20p</w:t>
            </w:r>
          </w:p>
          <w:p w:rsidR="008874D7" w:rsidRDefault="008874D7" w:rsidP="00D06C89">
            <w:pPr>
              <w:jc w:val="center"/>
              <w:rPr>
                <w:b/>
                <w:i/>
                <w:szCs w:val="24"/>
              </w:rPr>
            </w:pPr>
          </w:p>
          <w:p w:rsidR="008874D7" w:rsidRDefault="008874D7" w:rsidP="00D06C89">
            <w:pPr>
              <w:jc w:val="center"/>
              <w:rPr>
                <w:b/>
                <w:i/>
                <w:szCs w:val="24"/>
              </w:rPr>
            </w:pPr>
          </w:p>
          <w:p w:rsidR="008874D7" w:rsidRDefault="008874D7" w:rsidP="00D06C89">
            <w:pPr>
              <w:jc w:val="center"/>
              <w:rPr>
                <w:b/>
                <w:i/>
                <w:szCs w:val="24"/>
              </w:rPr>
            </w:pPr>
          </w:p>
          <w:p w:rsidR="008874D7" w:rsidRDefault="008874D7" w:rsidP="00D06C89">
            <w:pPr>
              <w:jc w:val="center"/>
              <w:rPr>
                <w:b/>
                <w:i/>
                <w:szCs w:val="24"/>
              </w:rPr>
            </w:pPr>
          </w:p>
          <w:p w:rsidR="008874D7" w:rsidRDefault="008874D7" w:rsidP="00D06C89">
            <w:pPr>
              <w:jc w:val="center"/>
              <w:rPr>
                <w:b/>
                <w:i/>
                <w:szCs w:val="24"/>
              </w:rPr>
            </w:pPr>
            <w:r>
              <w:rPr>
                <w:b/>
                <w:i/>
                <w:szCs w:val="24"/>
              </w:rPr>
              <w:t>10p</w:t>
            </w:r>
          </w:p>
          <w:p w:rsidR="008874D7" w:rsidRDefault="008874D7" w:rsidP="00D06C89">
            <w:pPr>
              <w:jc w:val="center"/>
              <w:rPr>
                <w:b/>
                <w:i/>
                <w:szCs w:val="24"/>
              </w:rPr>
            </w:pPr>
          </w:p>
          <w:p w:rsidR="008874D7" w:rsidRDefault="008874D7" w:rsidP="00D06C89">
            <w:pPr>
              <w:jc w:val="center"/>
              <w:rPr>
                <w:b/>
                <w:i/>
                <w:szCs w:val="24"/>
              </w:rPr>
            </w:pPr>
            <w:r>
              <w:rPr>
                <w:b/>
                <w:i/>
                <w:szCs w:val="24"/>
              </w:rPr>
              <w:t>5p</w:t>
            </w:r>
          </w:p>
          <w:p w:rsidR="008874D7" w:rsidRPr="00204C4E" w:rsidRDefault="008874D7" w:rsidP="00D06C89">
            <w:pPr>
              <w:jc w:val="center"/>
              <w:rPr>
                <w:b/>
                <w:i/>
                <w:szCs w:val="24"/>
              </w:rPr>
            </w:pPr>
          </w:p>
        </w:tc>
        <w:tc>
          <w:tcPr>
            <w:tcW w:w="2656" w:type="dxa"/>
            <w:vAlign w:val="center"/>
          </w:tcPr>
          <w:p w:rsidR="008874D7" w:rsidRPr="00204C4E" w:rsidRDefault="008874D7" w:rsidP="00D06C89">
            <w:pPr>
              <w:jc w:val="center"/>
              <w:rPr>
                <w:b/>
                <w:i/>
                <w:szCs w:val="24"/>
              </w:rPr>
            </w:pPr>
            <w:r w:rsidRPr="00204C4E">
              <w:rPr>
                <w:b/>
                <w:szCs w:val="24"/>
              </w:rPr>
              <w:lastRenderedPageBreak/>
              <w:t>Punctarea acestui criteriu se va face numai dacă acest lucru este prezentat şi demonstrat în Studiul de Fezabilitate/DALI/ Memoriul Justificativ</w:t>
            </w:r>
            <w:r>
              <w:rPr>
                <w:b/>
                <w:szCs w:val="24"/>
              </w:rPr>
              <w:t xml:space="preserve">/ </w:t>
            </w:r>
            <w:r>
              <w:rPr>
                <w:b/>
                <w:szCs w:val="24"/>
              </w:rPr>
              <w:lastRenderedPageBreak/>
              <w:t>Expertiză tehnică</w:t>
            </w:r>
            <w:r w:rsidRPr="00204C4E">
              <w:rPr>
                <w:b/>
                <w:szCs w:val="24"/>
              </w:rPr>
              <w:t>.</w:t>
            </w:r>
          </w:p>
        </w:tc>
      </w:tr>
      <w:tr w:rsidR="008874D7" w:rsidTr="00D06C89">
        <w:tc>
          <w:tcPr>
            <w:tcW w:w="690" w:type="dxa"/>
            <w:vAlign w:val="center"/>
          </w:tcPr>
          <w:p w:rsidR="008874D7" w:rsidRDefault="008874D7" w:rsidP="00D06C89">
            <w:pPr>
              <w:jc w:val="center"/>
              <w:rPr>
                <w:b/>
                <w:i/>
                <w:szCs w:val="24"/>
              </w:rPr>
            </w:pPr>
            <w:r>
              <w:rPr>
                <w:b/>
                <w:i/>
                <w:szCs w:val="24"/>
              </w:rPr>
              <w:lastRenderedPageBreak/>
              <w:t>P4.</w:t>
            </w:r>
          </w:p>
        </w:tc>
        <w:tc>
          <w:tcPr>
            <w:tcW w:w="2537" w:type="dxa"/>
            <w:vAlign w:val="center"/>
          </w:tcPr>
          <w:p w:rsidR="008874D7" w:rsidRDefault="008874D7" w:rsidP="00D06C89">
            <w:pPr>
              <w:jc w:val="left"/>
            </w:pPr>
            <w:r>
              <w:t>Principiul selecției proiectelor care integrează aspecte legate de mediu și climă</w:t>
            </w:r>
          </w:p>
        </w:tc>
        <w:tc>
          <w:tcPr>
            <w:tcW w:w="2268" w:type="dxa"/>
            <w:vAlign w:val="center"/>
          </w:tcPr>
          <w:p w:rsidR="008874D7" w:rsidRDefault="008874D7" w:rsidP="00D06C89">
            <w:pPr>
              <w:jc w:val="center"/>
              <w:rPr>
                <w:b/>
                <w:i/>
                <w:szCs w:val="24"/>
              </w:rPr>
            </w:pPr>
            <w:r>
              <w:rPr>
                <w:b/>
                <w:i/>
                <w:szCs w:val="24"/>
              </w:rPr>
              <w:t xml:space="preserve">CS4. </w:t>
            </w:r>
            <w:r w:rsidRPr="003C16A5">
              <w:rPr>
                <w:b/>
                <w:i/>
                <w:szCs w:val="24"/>
              </w:rPr>
              <w:t>Proiecte care au în componenţă aspecte legate de mediu și climă</w:t>
            </w:r>
          </w:p>
        </w:tc>
        <w:tc>
          <w:tcPr>
            <w:tcW w:w="1137" w:type="dxa"/>
            <w:vAlign w:val="center"/>
          </w:tcPr>
          <w:p w:rsidR="008874D7" w:rsidRPr="00204C4E" w:rsidRDefault="008874D7" w:rsidP="00D06C89">
            <w:pPr>
              <w:jc w:val="center"/>
              <w:rPr>
                <w:b/>
                <w:i/>
                <w:szCs w:val="24"/>
              </w:rPr>
            </w:pPr>
            <w:r>
              <w:rPr>
                <w:b/>
                <w:i/>
                <w:szCs w:val="24"/>
              </w:rPr>
              <w:t>15p</w:t>
            </w:r>
          </w:p>
        </w:tc>
        <w:tc>
          <w:tcPr>
            <w:tcW w:w="2656" w:type="dxa"/>
            <w:vAlign w:val="center"/>
          </w:tcPr>
          <w:p w:rsidR="008874D7" w:rsidRPr="00CE32FB" w:rsidRDefault="008874D7" w:rsidP="00D06C89">
            <w:pPr>
              <w:jc w:val="center"/>
              <w:rPr>
                <w:b/>
                <w:szCs w:val="24"/>
              </w:rPr>
            </w:pPr>
            <w:r w:rsidRPr="00204C4E">
              <w:rPr>
                <w:b/>
                <w:szCs w:val="24"/>
              </w:rPr>
              <w:t>Punctarea acestui criteriu se va face numai dacă acest lucru este prezentat şi demonstrat în Studiul de Fezabilitate/DALI/ Memoriul Justificativ.</w:t>
            </w:r>
          </w:p>
        </w:tc>
      </w:tr>
      <w:tr w:rsidR="008874D7" w:rsidTr="00D06C89">
        <w:tc>
          <w:tcPr>
            <w:tcW w:w="690" w:type="dxa"/>
            <w:vAlign w:val="center"/>
          </w:tcPr>
          <w:p w:rsidR="008874D7" w:rsidRDefault="008874D7" w:rsidP="00D06C89">
            <w:pPr>
              <w:jc w:val="center"/>
              <w:rPr>
                <w:b/>
                <w:i/>
                <w:szCs w:val="24"/>
              </w:rPr>
            </w:pPr>
            <w:r>
              <w:rPr>
                <w:b/>
                <w:i/>
                <w:szCs w:val="24"/>
              </w:rPr>
              <w:t>P5.</w:t>
            </w:r>
          </w:p>
        </w:tc>
        <w:tc>
          <w:tcPr>
            <w:tcW w:w="2537" w:type="dxa"/>
            <w:vAlign w:val="center"/>
          </w:tcPr>
          <w:p w:rsidR="008874D7" w:rsidRDefault="008874D7" w:rsidP="00D06C89">
            <w:pPr>
              <w:jc w:val="left"/>
            </w:pPr>
            <w:r>
              <w:t>Principiul selecției proiectelor care promovează inovare sau transfer de noi procese sau tehnologii</w:t>
            </w:r>
          </w:p>
        </w:tc>
        <w:tc>
          <w:tcPr>
            <w:tcW w:w="2268" w:type="dxa"/>
            <w:vAlign w:val="center"/>
          </w:tcPr>
          <w:p w:rsidR="008874D7" w:rsidRDefault="008874D7" w:rsidP="00D06C89">
            <w:pPr>
              <w:jc w:val="center"/>
              <w:rPr>
                <w:b/>
                <w:i/>
                <w:szCs w:val="24"/>
              </w:rPr>
            </w:pPr>
            <w:r>
              <w:rPr>
                <w:b/>
                <w:i/>
                <w:szCs w:val="24"/>
              </w:rPr>
              <w:t xml:space="preserve">CS5. </w:t>
            </w:r>
            <w:r w:rsidRPr="0076518B">
              <w:rPr>
                <w:b/>
                <w:i/>
              </w:rPr>
              <w:t>Proiecte care promovează inovare sau transfer de noi procese sau tehnologii</w:t>
            </w:r>
          </w:p>
        </w:tc>
        <w:tc>
          <w:tcPr>
            <w:tcW w:w="1137" w:type="dxa"/>
            <w:vAlign w:val="center"/>
          </w:tcPr>
          <w:p w:rsidR="008874D7" w:rsidRPr="00204C4E" w:rsidRDefault="008874D7" w:rsidP="00D06C89">
            <w:pPr>
              <w:jc w:val="center"/>
              <w:rPr>
                <w:b/>
                <w:i/>
                <w:szCs w:val="24"/>
              </w:rPr>
            </w:pPr>
            <w:r>
              <w:rPr>
                <w:b/>
                <w:i/>
                <w:szCs w:val="24"/>
              </w:rPr>
              <w:t>10p</w:t>
            </w:r>
          </w:p>
        </w:tc>
        <w:tc>
          <w:tcPr>
            <w:tcW w:w="2656" w:type="dxa"/>
            <w:vAlign w:val="center"/>
          </w:tcPr>
          <w:p w:rsidR="008874D7" w:rsidRPr="00CE32FB" w:rsidRDefault="008874D7" w:rsidP="00D06C89">
            <w:pPr>
              <w:jc w:val="center"/>
              <w:rPr>
                <w:b/>
                <w:szCs w:val="24"/>
              </w:rPr>
            </w:pPr>
            <w:r w:rsidRPr="00204C4E">
              <w:rPr>
                <w:b/>
                <w:szCs w:val="24"/>
              </w:rPr>
              <w:t>Punctarea acestui criteriu se va face numai dacă acest lucru este prezentat şi demonstrat în Studiul de Fezabilitate/DALI/ Memoriul Justificativ.</w:t>
            </w:r>
          </w:p>
        </w:tc>
      </w:tr>
      <w:tr w:rsidR="008874D7" w:rsidTr="00D06C89">
        <w:tc>
          <w:tcPr>
            <w:tcW w:w="690" w:type="dxa"/>
            <w:vAlign w:val="center"/>
          </w:tcPr>
          <w:p w:rsidR="008874D7" w:rsidRDefault="008874D7" w:rsidP="00D06C89">
            <w:pPr>
              <w:jc w:val="center"/>
              <w:rPr>
                <w:b/>
                <w:i/>
                <w:szCs w:val="24"/>
              </w:rPr>
            </w:pPr>
            <w:r>
              <w:rPr>
                <w:b/>
                <w:i/>
                <w:szCs w:val="24"/>
              </w:rPr>
              <w:t>P6.</w:t>
            </w:r>
          </w:p>
        </w:tc>
        <w:tc>
          <w:tcPr>
            <w:tcW w:w="2537" w:type="dxa"/>
            <w:vAlign w:val="center"/>
          </w:tcPr>
          <w:p w:rsidR="008874D7" w:rsidRDefault="008874D7" w:rsidP="00D06C89">
            <w:pPr>
              <w:jc w:val="left"/>
            </w:pPr>
            <w:r>
              <w:t>P</w:t>
            </w:r>
            <w:r w:rsidRPr="003C16A5">
              <w:t xml:space="preserve">rincipiul egalității de șanse (pentru proiectele generatoare de venit, ocuparea locurilor de muncă generate de minim o </w:t>
            </w:r>
            <w:r w:rsidRPr="003C16A5">
              <w:lastRenderedPageBreak/>
              <w:t>persoană aparținând unui grup vulnerabil)</w:t>
            </w:r>
          </w:p>
        </w:tc>
        <w:tc>
          <w:tcPr>
            <w:tcW w:w="2268" w:type="dxa"/>
            <w:vAlign w:val="center"/>
          </w:tcPr>
          <w:p w:rsidR="008874D7" w:rsidRDefault="008874D7" w:rsidP="00D06C89">
            <w:pPr>
              <w:jc w:val="center"/>
              <w:rPr>
                <w:b/>
                <w:i/>
                <w:szCs w:val="24"/>
              </w:rPr>
            </w:pPr>
            <w:r>
              <w:rPr>
                <w:b/>
                <w:i/>
                <w:szCs w:val="24"/>
              </w:rPr>
              <w:lastRenderedPageBreak/>
              <w:t>CS6. Proiecte generatoare de venit care crează locuri de muncă.</w:t>
            </w:r>
          </w:p>
          <w:p w:rsidR="008874D7" w:rsidRDefault="008874D7" w:rsidP="00D06C89">
            <w:pPr>
              <w:jc w:val="left"/>
            </w:pPr>
            <w:r>
              <w:rPr>
                <w:szCs w:val="24"/>
              </w:rPr>
              <w:t xml:space="preserve">- 1 loc de muncă ocupat de </w:t>
            </w:r>
            <w:r w:rsidRPr="003C16A5">
              <w:t xml:space="preserve">persoană </w:t>
            </w:r>
            <w:r w:rsidRPr="003C16A5">
              <w:lastRenderedPageBreak/>
              <w:t>aparținând unui grup vulnerabil</w:t>
            </w:r>
          </w:p>
          <w:p w:rsidR="008874D7" w:rsidRPr="00CE32FB" w:rsidRDefault="008874D7" w:rsidP="00D06C89">
            <w:pPr>
              <w:jc w:val="left"/>
              <w:rPr>
                <w:szCs w:val="24"/>
              </w:rPr>
            </w:pPr>
            <w:r>
              <w:t>- 1 loc de muncă</w:t>
            </w:r>
          </w:p>
        </w:tc>
        <w:tc>
          <w:tcPr>
            <w:tcW w:w="1137" w:type="dxa"/>
            <w:vAlign w:val="center"/>
          </w:tcPr>
          <w:p w:rsidR="008874D7" w:rsidRDefault="008874D7" w:rsidP="00D06C89">
            <w:pPr>
              <w:jc w:val="center"/>
              <w:rPr>
                <w:b/>
                <w:i/>
                <w:szCs w:val="24"/>
              </w:rPr>
            </w:pPr>
            <w:r>
              <w:rPr>
                <w:b/>
                <w:i/>
                <w:szCs w:val="24"/>
              </w:rPr>
              <w:lastRenderedPageBreak/>
              <w:t>Total 10p</w:t>
            </w:r>
          </w:p>
          <w:p w:rsidR="008874D7" w:rsidRDefault="008874D7" w:rsidP="00D06C89">
            <w:pPr>
              <w:jc w:val="center"/>
              <w:rPr>
                <w:b/>
                <w:i/>
                <w:szCs w:val="24"/>
              </w:rPr>
            </w:pPr>
          </w:p>
          <w:p w:rsidR="008874D7" w:rsidRDefault="008874D7" w:rsidP="00D06C89">
            <w:pPr>
              <w:jc w:val="center"/>
              <w:rPr>
                <w:b/>
                <w:i/>
                <w:szCs w:val="24"/>
              </w:rPr>
            </w:pPr>
          </w:p>
          <w:p w:rsidR="008874D7" w:rsidRDefault="008874D7" w:rsidP="00D06C89">
            <w:pPr>
              <w:jc w:val="center"/>
              <w:rPr>
                <w:b/>
                <w:i/>
                <w:szCs w:val="24"/>
              </w:rPr>
            </w:pPr>
            <w:r>
              <w:rPr>
                <w:b/>
                <w:i/>
                <w:szCs w:val="24"/>
              </w:rPr>
              <w:t>10p</w:t>
            </w:r>
          </w:p>
          <w:p w:rsidR="008874D7" w:rsidRDefault="008874D7" w:rsidP="00D06C89">
            <w:pPr>
              <w:jc w:val="center"/>
              <w:rPr>
                <w:b/>
                <w:i/>
                <w:szCs w:val="24"/>
              </w:rPr>
            </w:pPr>
          </w:p>
          <w:p w:rsidR="008874D7" w:rsidRDefault="008874D7" w:rsidP="00D06C89">
            <w:pPr>
              <w:jc w:val="center"/>
              <w:rPr>
                <w:b/>
                <w:i/>
                <w:szCs w:val="24"/>
              </w:rPr>
            </w:pPr>
          </w:p>
          <w:p w:rsidR="008874D7" w:rsidRDefault="008874D7" w:rsidP="00D06C89">
            <w:pPr>
              <w:jc w:val="center"/>
              <w:rPr>
                <w:b/>
                <w:i/>
                <w:szCs w:val="24"/>
              </w:rPr>
            </w:pPr>
          </w:p>
          <w:p w:rsidR="008874D7" w:rsidRPr="00204C4E" w:rsidRDefault="008874D7" w:rsidP="00D06C89">
            <w:pPr>
              <w:jc w:val="center"/>
              <w:rPr>
                <w:b/>
                <w:i/>
                <w:szCs w:val="24"/>
              </w:rPr>
            </w:pPr>
            <w:r>
              <w:rPr>
                <w:b/>
                <w:i/>
                <w:szCs w:val="24"/>
              </w:rPr>
              <w:t>5p</w:t>
            </w:r>
          </w:p>
        </w:tc>
        <w:tc>
          <w:tcPr>
            <w:tcW w:w="2656" w:type="dxa"/>
            <w:vAlign w:val="center"/>
          </w:tcPr>
          <w:p w:rsidR="008874D7" w:rsidRPr="00204C4E" w:rsidRDefault="008874D7" w:rsidP="00D06C89">
            <w:pPr>
              <w:jc w:val="center"/>
              <w:rPr>
                <w:b/>
                <w:i/>
                <w:szCs w:val="24"/>
              </w:rPr>
            </w:pPr>
            <w:r w:rsidRPr="00204C4E">
              <w:rPr>
                <w:b/>
                <w:szCs w:val="24"/>
              </w:rPr>
              <w:lastRenderedPageBreak/>
              <w:t xml:space="preserve">Punctarea acestui criteriu se va face numai dacă acest lucru este prezentat şi demonstrat în Studiul de Fezabilitate/DALI/ </w:t>
            </w:r>
            <w:r w:rsidRPr="00204C4E">
              <w:rPr>
                <w:b/>
                <w:szCs w:val="24"/>
              </w:rPr>
              <w:lastRenderedPageBreak/>
              <w:t>Memoriul Justificativ.</w:t>
            </w:r>
          </w:p>
        </w:tc>
      </w:tr>
      <w:tr w:rsidR="008874D7" w:rsidTr="00D06C89">
        <w:trPr>
          <w:trHeight w:val="573"/>
        </w:trPr>
        <w:tc>
          <w:tcPr>
            <w:tcW w:w="690" w:type="dxa"/>
          </w:tcPr>
          <w:p w:rsidR="008874D7" w:rsidRPr="00204C4E" w:rsidRDefault="008874D7" w:rsidP="00D06C89">
            <w:pPr>
              <w:rPr>
                <w:b/>
                <w:i/>
                <w:color w:val="FF0000"/>
                <w:szCs w:val="24"/>
              </w:rPr>
            </w:pPr>
          </w:p>
        </w:tc>
        <w:tc>
          <w:tcPr>
            <w:tcW w:w="2537" w:type="dxa"/>
          </w:tcPr>
          <w:p w:rsidR="008874D7" w:rsidRPr="003C16A5" w:rsidRDefault="008874D7" w:rsidP="00D06C89">
            <w:pPr>
              <w:rPr>
                <w:b/>
                <w:szCs w:val="24"/>
              </w:rPr>
            </w:pPr>
            <w:r w:rsidRPr="003C16A5">
              <w:rPr>
                <w:b/>
                <w:szCs w:val="24"/>
              </w:rPr>
              <w:t>TOTAL</w:t>
            </w:r>
          </w:p>
        </w:tc>
        <w:tc>
          <w:tcPr>
            <w:tcW w:w="2268" w:type="dxa"/>
          </w:tcPr>
          <w:p w:rsidR="008874D7" w:rsidRPr="00204C4E" w:rsidRDefault="008874D7" w:rsidP="00D06C89">
            <w:pPr>
              <w:rPr>
                <w:b/>
                <w:i/>
                <w:szCs w:val="24"/>
              </w:rPr>
            </w:pPr>
          </w:p>
        </w:tc>
        <w:tc>
          <w:tcPr>
            <w:tcW w:w="1137" w:type="dxa"/>
          </w:tcPr>
          <w:p w:rsidR="008874D7" w:rsidRPr="00204C4E" w:rsidRDefault="008874D7" w:rsidP="00D06C89">
            <w:pPr>
              <w:rPr>
                <w:b/>
                <w:i/>
                <w:szCs w:val="24"/>
              </w:rPr>
            </w:pPr>
            <w:r w:rsidRPr="00204C4E">
              <w:rPr>
                <w:b/>
                <w:i/>
                <w:szCs w:val="24"/>
              </w:rPr>
              <w:t>100 P</w:t>
            </w:r>
          </w:p>
        </w:tc>
        <w:tc>
          <w:tcPr>
            <w:tcW w:w="2656" w:type="dxa"/>
          </w:tcPr>
          <w:p w:rsidR="008874D7" w:rsidRPr="00204C4E" w:rsidRDefault="008874D7" w:rsidP="00D06C89">
            <w:pPr>
              <w:rPr>
                <w:b/>
                <w:i/>
                <w:szCs w:val="24"/>
              </w:rPr>
            </w:pPr>
          </w:p>
        </w:tc>
      </w:tr>
    </w:tbl>
    <w:p w:rsidR="008874D7" w:rsidRDefault="008874D7" w:rsidP="00491B5D">
      <w:pPr>
        <w:rPr>
          <w:szCs w:val="24"/>
        </w:rPr>
      </w:pPr>
    </w:p>
    <w:p w:rsidR="00491B5D" w:rsidRPr="007923B3" w:rsidRDefault="00491B5D" w:rsidP="00491B5D">
      <w:pPr>
        <w:rPr>
          <w:i/>
        </w:rPr>
      </w:pPr>
      <w:r>
        <w:rPr>
          <w:szCs w:val="24"/>
        </w:rPr>
        <w:t xml:space="preserve"> </w:t>
      </w:r>
      <w:r>
        <w:rPr>
          <w:b/>
        </w:rPr>
        <w:t>IMPORTANT</w:t>
      </w:r>
      <w:r w:rsidRPr="007923B3">
        <w:rPr>
          <w:b/>
        </w:rPr>
        <w:t>!</w:t>
      </w:r>
      <w:r w:rsidRPr="007923B3">
        <w:rPr>
          <w:i/>
        </w:rPr>
        <w:t xml:space="preserve"> Nu este permisă finanțarea a două sau mai multe proiecte care se suprapun parțial sau total pe spațiul teritorial propus a se desfășura investițiile,</w:t>
      </w:r>
      <w:r>
        <w:rPr>
          <w:i/>
        </w:rPr>
        <w:t xml:space="preserve"> </w:t>
      </w:r>
      <w:r w:rsidRPr="007923B3">
        <w:rPr>
          <w:i/>
        </w:rPr>
        <w:t xml:space="preserve">chiar dacă ele sunt depuse de beneficiari diferiți. Astfel, în cazul în care există mai multe proiecte care vizează același teritoriu (parțial sau total), va intra în procedura de selecție numai proiectul care a obținut punctajul cel mai mare pe baza criteriilor de selecție prezentate anterior. </w:t>
      </w:r>
    </w:p>
    <w:p w:rsidR="00491B5D" w:rsidRDefault="00491B5D" w:rsidP="00491B5D">
      <w:pPr>
        <w:spacing w:before="240"/>
        <w:ind w:firstLine="708"/>
      </w:pPr>
      <w:r w:rsidRPr="00AD29CD">
        <w:t>Selecția proiectelor eligibile se face în ordinea descrescătoare a punctajului de selecţie. Departajarea proiectelor cu acela</w:t>
      </w:r>
      <w:r>
        <w:t>ș</w:t>
      </w:r>
      <w:r w:rsidRPr="00AD29CD">
        <w:t xml:space="preserve">i punctaj se </w:t>
      </w:r>
      <w:proofErr w:type="gramStart"/>
      <w:r w:rsidRPr="00AD29CD">
        <w:t>va</w:t>
      </w:r>
      <w:proofErr w:type="gramEnd"/>
      <w:r w:rsidRPr="00AD29CD">
        <w:t xml:space="preserve"> face dup</w:t>
      </w:r>
      <w:r>
        <w:t>ă</w:t>
      </w:r>
      <w:r w:rsidRPr="00AD29CD">
        <w:t xml:space="preserve"> cum urmeaz</w:t>
      </w:r>
      <w:r>
        <w:t>ă:</w:t>
      </w:r>
    </w:p>
    <w:p w:rsidR="00491B5D" w:rsidRPr="00D27AE3" w:rsidRDefault="00491B5D" w:rsidP="00491B5D">
      <w:pPr>
        <w:spacing w:before="0" w:after="0"/>
        <w:ind w:firstLine="708"/>
        <w:rPr>
          <w:b/>
        </w:rPr>
      </w:pPr>
      <w:r w:rsidRPr="00D27AE3">
        <w:rPr>
          <w:b/>
        </w:rPr>
        <w:t>1. Populația netă care beneficiază de servicii sau infrastructuri îmbunătățite</w:t>
      </w:r>
    </w:p>
    <w:p w:rsidR="00491B5D" w:rsidRDefault="00491B5D" w:rsidP="00491B5D">
      <w:pPr>
        <w:spacing w:before="0" w:after="0"/>
        <w:ind w:firstLine="708"/>
        <w:rPr>
          <w:b/>
        </w:rPr>
      </w:pPr>
      <w:r w:rsidRPr="00D27AE3">
        <w:rPr>
          <w:b/>
        </w:rPr>
        <w:t>2. Numărul de locuri de muncă create</w:t>
      </w:r>
    </w:p>
    <w:p w:rsidR="00491B5D" w:rsidRPr="00D27AE3" w:rsidRDefault="00491B5D" w:rsidP="00491B5D">
      <w:pPr>
        <w:rPr>
          <w:b/>
          <w:i/>
          <w:color w:val="FF0000"/>
          <w:szCs w:val="24"/>
        </w:rPr>
      </w:pPr>
      <w:r w:rsidRPr="00491B5D">
        <w:t>ATENȚIE!</w:t>
      </w:r>
      <w:r>
        <w:rPr>
          <w:b/>
        </w:rPr>
        <w:t xml:space="preserve"> </w:t>
      </w:r>
      <w:r w:rsidRPr="00491B5D">
        <w:rPr>
          <w:i/>
        </w:rPr>
        <w:t xml:space="preserve">Departajarea proiectelor cu același punctaj, în baza criteriilor enunțate mai sus, </w:t>
      </w:r>
      <w:r w:rsidRPr="00491B5D">
        <w:rPr>
          <w:i/>
          <w:szCs w:val="24"/>
        </w:rPr>
        <w:t xml:space="preserve">se </w:t>
      </w:r>
      <w:proofErr w:type="gramStart"/>
      <w:r w:rsidRPr="00491B5D">
        <w:rPr>
          <w:i/>
          <w:szCs w:val="24"/>
        </w:rPr>
        <w:t>va</w:t>
      </w:r>
      <w:proofErr w:type="gramEnd"/>
      <w:r w:rsidRPr="00491B5D">
        <w:rPr>
          <w:i/>
          <w:szCs w:val="24"/>
        </w:rPr>
        <w:t xml:space="preserve"> face numai dacă acestea sunt prezentate şi demonstrate în Studiul de Fezabilitate/DALI/ Memoriul Justificativ.</w:t>
      </w:r>
    </w:p>
    <w:p w:rsidR="00491B5D" w:rsidRPr="00491B5D" w:rsidRDefault="00491B5D" w:rsidP="00491B5D">
      <w:pPr>
        <w:ind w:firstLine="708"/>
      </w:pPr>
      <w:r w:rsidRPr="00F82455">
        <w:t xml:space="preserve">Pentru această măsură pragul minim </w:t>
      </w:r>
      <w:proofErr w:type="gramStart"/>
      <w:r w:rsidRPr="00F82455">
        <w:t>este</w:t>
      </w:r>
      <w:proofErr w:type="gramEnd"/>
      <w:r w:rsidRPr="00F82455">
        <w:t xml:space="preserve"> de </w:t>
      </w:r>
      <w:r w:rsidR="008874D7">
        <w:rPr>
          <w:b/>
        </w:rPr>
        <w:t>3</w:t>
      </w:r>
      <w:r w:rsidRPr="00D27AE3">
        <w:rPr>
          <w:b/>
        </w:rPr>
        <w:t>0 puncte</w:t>
      </w:r>
      <w:r w:rsidRPr="00F82455">
        <w:t xml:space="preserve"> și reprezintă pragul sub care niciun proiect nu poate intra la finanţare</w:t>
      </w:r>
      <w:r>
        <w:t>.</w:t>
      </w:r>
    </w:p>
    <w:p w:rsidR="00D87BB7" w:rsidRDefault="00D87BB7" w:rsidP="00491B5D">
      <w:pPr>
        <w:pStyle w:val="ListParagraph"/>
        <w:numPr>
          <w:ilvl w:val="0"/>
          <w:numId w:val="26"/>
        </w:numPr>
        <w:rPr>
          <w:szCs w:val="24"/>
        </w:rPr>
      </w:pPr>
      <w:r w:rsidRPr="00491B5D">
        <w:rPr>
          <w:szCs w:val="24"/>
        </w:rPr>
        <w:t>Data și modul de anunțare a rezultatelor procesului de selecție (notificarea solicitanților, publicarea Raportului de Selecție);</w:t>
      </w:r>
    </w:p>
    <w:p w:rsidR="00491B5D" w:rsidRPr="00491B5D" w:rsidRDefault="00491B5D" w:rsidP="00491B5D">
      <w:pPr>
        <w:ind w:left="0" w:firstLine="720"/>
        <w:rPr>
          <w:szCs w:val="24"/>
        </w:rPr>
      </w:pPr>
      <w:r w:rsidRPr="008D0C0C">
        <w:t xml:space="preserve">Raportul Final de Selecție va fi semnat și aprobat de către toți membrii prezenți ai Comitetului de Selecție și publicat pe pagina proprie de web și afișat la sediul GAL în maxim </w:t>
      </w:r>
      <w:r>
        <w:t>60 de zile</w:t>
      </w:r>
      <w:r w:rsidRPr="008D0C0C">
        <w:t xml:space="preserve"> de la închiderea sesiunii de depunere.</w:t>
      </w:r>
    </w:p>
    <w:p w:rsidR="00D87BB7" w:rsidRDefault="00D87BB7" w:rsidP="00491B5D">
      <w:pPr>
        <w:pStyle w:val="ListParagraph"/>
        <w:numPr>
          <w:ilvl w:val="0"/>
          <w:numId w:val="26"/>
        </w:numPr>
        <w:rPr>
          <w:szCs w:val="24"/>
        </w:rPr>
      </w:pPr>
      <w:r w:rsidRPr="00491B5D">
        <w:rPr>
          <w:szCs w:val="24"/>
        </w:rPr>
        <w:t xml:space="preserve">Datele de contact ale GAL unde solicitanții </w:t>
      </w:r>
      <w:r w:rsidR="00491B5D">
        <w:rPr>
          <w:szCs w:val="24"/>
        </w:rPr>
        <w:t>pot obține informații detaliate</w:t>
      </w:r>
    </w:p>
    <w:p w:rsidR="00491B5D" w:rsidRPr="00491B5D" w:rsidRDefault="00491B5D" w:rsidP="00137246">
      <w:pPr>
        <w:pStyle w:val="ListParagraph"/>
        <w:spacing w:line="276" w:lineRule="auto"/>
        <w:ind w:left="360"/>
        <w:rPr>
          <w:szCs w:val="24"/>
        </w:rPr>
      </w:pPr>
      <w:r w:rsidRPr="00491B5D">
        <w:rPr>
          <w:szCs w:val="24"/>
        </w:rPr>
        <w:t xml:space="preserve">Sediu GAL: str. Principală, nr. </w:t>
      </w:r>
      <w:proofErr w:type="gramStart"/>
      <w:r w:rsidRPr="00491B5D">
        <w:rPr>
          <w:szCs w:val="24"/>
        </w:rPr>
        <w:t>5, Ciurila, jud.</w:t>
      </w:r>
      <w:proofErr w:type="gramEnd"/>
      <w:r w:rsidRPr="00491B5D">
        <w:rPr>
          <w:szCs w:val="24"/>
        </w:rPr>
        <w:t xml:space="preserve"> Cluj</w:t>
      </w:r>
    </w:p>
    <w:p w:rsidR="00491B5D" w:rsidRPr="00491B5D" w:rsidRDefault="00491B5D" w:rsidP="00137246">
      <w:pPr>
        <w:pStyle w:val="ListParagraph"/>
        <w:spacing w:line="276" w:lineRule="auto"/>
        <w:ind w:left="360"/>
        <w:rPr>
          <w:szCs w:val="24"/>
        </w:rPr>
      </w:pPr>
      <w:r w:rsidRPr="00491B5D">
        <w:rPr>
          <w:szCs w:val="24"/>
        </w:rPr>
        <w:t xml:space="preserve">Email: </w:t>
      </w:r>
      <w:hyperlink r:id="rId10" w:history="1">
        <w:r w:rsidRPr="00853379">
          <w:rPr>
            <w:rStyle w:val="Hyperlink"/>
            <w:szCs w:val="24"/>
          </w:rPr>
          <w:t>lidercluj@yahoo.com</w:t>
        </w:r>
      </w:hyperlink>
      <w:r>
        <w:rPr>
          <w:szCs w:val="24"/>
        </w:rPr>
        <w:t xml:space="preserve"> </w:t>
      </w:r>
      <w:r w:rsidRPr="00491B5D">
        <w:rPr>
          <w:szCs w:val="24"/>
        </w:rPr>
        <w:t xml:space="preserve">  </w:t>
      </w:r>
    </w:p>
    <w:p w:rsidR="00491B5D" w:rsidRPr="00491B5D" w:rsidRDefault="00491B5D" w:rsidP="00137246">
      <w:pPr>
        <w:pStyle w:val="ListParagraph"/>
        <w:spacing w:line="276" w:lineRule="auto"/>
        <w:ind w:left="360"/>
        <w:rPr>
          <w:szCs w:val="24"/>
        </w:rPr>
      </w:pPr>
      <w:r w:rsidRPr="00491B5D">
        <w:rPr>
          <w:szCs w:val="24"/>
        </w:rPr>
        <w:t xml:space="preserve">Web: </w:t>
      </w:r>
      <w:hyperlink r:id="rId11" w:history="1">
        <w:r w:rsidRPr="00853379">
          <w:rPr>
            <w:rStyle w:val="Hyperlink"/>
            <w:szCs w:val="24"/>
          </w:rPr>
          <w:t>www.gallidercluj.ro</w:t>
        </w:r>
      </w:hyperlink>
      <w:r>
        <w:rPr>
          <w:szCs w:val="24"/>
        </w:rPr>
        <w:t xml:space="preserve"> </w:t>
      </w:r>
      <w:r w:rsidRPr="00491B5D">
        <w:rPr>
          <w:szCs w:val="24"/>
        </w:rPr>
        <w:t xml:space="preserve">  </w:t>
      </w:r>
    </w:p>
    <w:p w:rsidR="00491B5D" w:rsidRDefault="00491B5D" w:rsidP="00137246">
      <w:pPr>
        <w:pStyle w:val="ListParagraph"/>
        <w:spacing w:line="276" w:lineRule="auto"/>
        <w:ind w:left="360"/>
        <w:rPr>
          <w:szCs w:val="24"/>
        </w:rPr>
      </w:pPr>
      <w:r w:rsidRPr="00491B5D">
        <w:rPr>
          <w:szCs w:val="24"/>
        </w:rPr>
        <w:t xml:space="preserve">Telefon: </w:t>
      </w:r>
      <w:r w:rsidR="00137246">
        <w:rPr>
          <w:szCs w:val="24"/>
        </w:rPr>
        <w:t>0740146022</w:t>
      </w:r>
    </w:p>
    <w:p w:rsidR="00137246" w:rsidRDefault="00137246" w:rsidP="00137246">
      <w:pPr>
        <w:pStyle w:val="ListParagraph"/>
        <w:spacing w:line="276" w:lineRule="auto"/>
        <w:ind w:left="360"/>
        <w:rPr>
          <w:szCs w:val="24"/>
        </w:rPr>
      </w:pPr>
    </w:p>
    <w:p w:rsidR="00491B5D" w:rsidRPr="00491B5D" w:rsidRDefault="00491B5D" w:rsidP="00491B5D">
      <w:pPr>
        <w:pStyle w:val="ListParagraph"/>
        <w:numPr>
          <w:ilvl w:val="0"/>
          <w:numId w:val="26"/>
        </w:numPr>
        <w:rPr>
          <w:szCs w:val="24"/>
        </w:rPr>
      </w:pPr>
      <w:r w:rsidRPr="00491B5D">
        <w:rPr>
          <w:szCs w:val="24"/>
        </w:rPr>
        <w:lastRenderedPageBreak/>
        <w:t xml:space="preserve">Alte informații pe care GAL le consideră relevante </w:t>
      </w:r>
    </w:p>
    <w:p w:rsidR="007030A7" w:rsidRPr="006D64CB" w:rsidRDefault="006D64CB" w:rsidP="006D64CB">
      <w:pPr>
        <w:ind w:left="0" w:firstLine="720"/>
        <w:rPr>
          <w:szCs w:val="24"/>
        </w:rPr>
      </w:pPr>
      <w:r w:rsidRPr="006D64CB">
        <w:rPr>
          <w:szCs w:val="24"/>
        </w:rPr>
        <w:t xml:space="preserve">Solicitanții se obligă să atașeze la Dosarul Cererii de Finanțare Declarația pe propria răspundere privind monitorizarea proiectului </w:t>
      </w:r>
      <w:proofErr w:type="gramStart"/>
      <w:r w:rsidRPr="006D64CB">
        <w:rPr>
          <w:szCs w:val="24"/>
        </w:rPr>
        <w:t>( Anexa</w:t>
      </w:r>
      <w:proofErr w:type="gramEnd"/>
      <w:r w:rsidRPr="006D64CB">
        <w:rPr>
          <w:szCs w:val="24"/>
        </w:rPr>
        <w:t xml:space="preserve"> 7 la Ghidul Solicitantului) semnată și ștampilată.</w:t>
      </w:r>
    </w:p>
    <w:sectPr w:rsidR="007030A7" w:rsidRPr="006D64CB" w:rsidSect="00F1516C">
      <w:headerReference w:type="default" r:id="rId12"/>
      <w:footerReference w:type="default" r:id="rId13"/>
      <w:pgSz w:w="11907" w:h="16839" w:code="9"/>
      <w:pgMar w:top="284" w:right="1440" w:bottom="284" w:left="1440" w:header="1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F01" w:rsidRDefault="00CF7F01" w:rsidP="00A8636C">
      <w:pPr>
        <w:spacing w:after="0" w:line="240" w:lineRule="auto"/>
      </w:pPr>
      <w:r>
        <w:separator/>
      </w:r>
    </w:p>
  </w:endnote>
  <w:endnote w:type="continuationSeparator" w:id="0">
    <w:p w:rsidR="00CF7F01" w:rsidRDefault="00CF7F01" w:rsidP="00A8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3"/>
      <w:gridCol w:w="1804"/>
    </w:tblGrid>
    <w:tr w:rsidR="00C40E68" w:rsidTr="00F1516C">
      <w:tc>
        <w:tcPr>
          <w:tcW w:w="8461" w:type="dxa"/>
        </w:tcPr>
        <w:p w:rsidR="00C40E68" w:rsidRDefault="00C40E68">
          <w:pPr>
            <w:pStyle w:val="Footer"/>
          </w:pPr>
        </w:p>
        <w:p w:rsidR="00C40E68" w:rsidRDefault="00C40E68">
          <w:pPr>
            <w:pStyle w:val="Footer"/>
          </w:pPr>
          <w:r>
            <w:rPr>
              <w:b/>
              <w:noProof/>
              <w:color w:val="32643C"/>
              <w:szCs w:val="24"/>
              <w:lang w:eastAsia="ro-RO"/>
            </w:rPr>
            <w:drawing>
              <wp:inline distT="0" distB="0" distL="0" distR="0" wp14:anchorId="1DEC1C9E" wp14:editId="06129E86">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40E68" w:rsidRDefault="00C40E68">
          <w:pPr>
            <w:pStyle w:val="Footer"/>
          </w:pPr>
        </w:p>
      </w:tc>
      <w:tc>
        <w:tcPr>
          <w:tcW w:w="1746" w:type="dxa"/>
        </w:tcPr>
        <w:p w:rsidR="00C40E68" w:rsidRDefault="00C40E68">
          <w:pPr>
            <w:pStyle w:val="Footer"/>
          </w:pPr>
          <w:r>
            <w:rPr>
              <w:b/>
              <w:noProof/>
              <w:color w:val="32643C"/>
              <w:szCs w:val="24"/>
              <w:lang w:eastAsia="ro-RO"/>
            </w:rPr>
            <w:drawing>
              <wp:inline distT="0" distB="0" distL="0" distR="0" wp14:anchorId="13583098" wp14:editId="394CF200">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40E68" w:rsidRDefault="00C40E68" w:rsidP="00012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F01" w:rsidRDefault="00CF7F01" w:rsidP="00A8636C">
      <w:pPr>
        <w:spacing w:after="0" w:line="240" w:lineRule="auto"/>
      </w:pPr>
      <w:r>
        <w:separator/>
      </w:r>
    </w:p>
  </w:footnote>
  <w:footnote w:type="continuationSeparator" w:id="0">
    <w:p w:rsidR="00CF7F01" w:rsidRDefault="00CF7F01" w:rsidP="00A86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40E68" w:rsidTr="008C4618">
      <w:trPr>
        <w:trHeight w:val="76"/>
        <w:jc w:val="center"/>
      </w:trPr>
      <w:tc>
        <w:tcPr>
          <w:tcW w:w="1884" w:type="dxa"/>
        </w:tcPr>
        <w:p w:rsidR="00C40E68" w:rsidRDefault="00C40E68" w:rsidP="00987477">
          <w:pPr>
            <w:pStyle w:val="Header"/>
            <w:spacing w:after="160"/>
            <w:rPr>
              <w:b/>
              <w:noProof/>
              <w:color w:val="32643C"/>
              <w:szCs w:val="24"/>
            </w:rPr>
          </w:pPr>
          <w:r>
            <w:rPr>
              <w:i/>
              <w:noProof/>
              <w:lang w:eastAsia="ro-RO"/>
            </w:rPr>
            <w:drawing>
              <wp:inline distT="0" distB="0" distL="0" distR="0" wp14:anchorId="157436BB" wp14:editId="26646B1E">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40E68" w:rsidRPr="00032565" w:rsidRDefault="00C40E68" w:rsidP="00987477">
          <w:pPr>
            <w:pStyle w:val="Header"/>
            <w:spacing w:after="160"/>
            <w:rPr>
              <w:b/>
              <w:noProof/>
              <w:color w:val="32643C"/>
              <w:sz w:val="2"/>
              <w:szCs w:val="2"/>
            </w:rPr>
          </w:pPr>
          <w:r>
            <w:rPr>
              <w:noProof/>
              <w:lang w:eastAsia="ro-RO"/>
            </w:rPr>
            <w:drawing>
              <wp:anchor distT="0" distB="0" distL="114300" distR="114300" simplePos="0" relativeHeight="251659264" behindDoc="0" locked="0" layoutInCell="1" allowOverlap="1" wp14:anchorId="756E26CD" wp14:editId="1DD37C90">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7216" behindDoc="0" locked="0" layoutInCell="1" allowOverlap="1" wp14:anchorId="555E5DFA" wp14:editId="20482C78">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C40E68" w:rsidRDefault="00C40E68" w:rsidP="008C4618">
          <w:pPr>
            <w:pStyle w:val="Header"/>
            <w:ind w:left="0"/>
            <w:rPr>
              <w:b/>
              <w:noProof/>
              <w:color w:val="32643C"/>
              <w:szCs w:val="24"/>
            </w:rPr>
          </w:pPr>
        </w:p>
        <w:p w:rsidR="00C40E68" w:rsidRPr="009239CC" w:rsidRDefault="00C40E68" w:rsidP="008C4618">
          <w:pPr>
            <w:pStyle w:val="Header"/>
            <w:ind w:left="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40E68" w:rsidRPr="009239CC" w:rsidRDefault="00C40E68" w:rsidP="008C4618">
          <w:pPr>
            <w:pStyle w:val="Header"/>
            <w:tabs>
              <w:tab w:val="clear" w:pos="4680"/>
              <w:tab w:val="clear" w:pos="9360"/>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40E68" w:rsidRPr="00431994" w:rsidRDefault="00C40E68" w:rsidP="00987477">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40E68" w:rsidRPr="00032565" w:rsidRDefault="00C40E68" w:rsidP="006D2219">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920"/>
    <w:multiLevelType w:val="hybridMultilevel"/>
    <w:tmpl w:val="A974410E"/>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
    <w:nsid w:val="03807DF9"/>
    <w:multiLevelType w:val="hybridMultilevel"/>
    <w:tmpl w:val="22C8A858"/>
    <w:lvl w:ilvl="0" w:tplc="AE880CB0">
      <w:start w:val="8"/>
      <w:numFmt w:val="decimal"/>
      <w:lvlText w:val="%1."/>
      <w:lvlJc w:val="left"/>
      <w:pPr>
        <w:ind w:left="360" w:hanging="360"/>
      </w:pPr>
      <w:rPr>
        <w:rFonts w:hint="default"/>
      </w:rPr>
    </w:lvl>
    <w:lvl w:ilvl="1" w:tplc="04180019" w:tentative="1">
      <w:start w:val="1"/>
      <w:numFmt w:val="lowerLetter"/>
      <w:lvlText w:val="%2."/>
      <w:lvlJc w:val="left"/>
      <w:pPr>
        <w:ind w:left="1138" w:hanging="360"/>
      </w:pPr>
    </w:lvl>
    <w:lvl w:ilvl="2" w:tplc="0418001B" w:tentative="1">
      <w:start w:val="1"/>
      <w:numFmt w:val="lowerRoman"/>
      <w:lvlText w:val="%3."/>
      <w:lvlJc w:val="right"/>
      <w:pPr>
        <w:ind w:left="1858" w:hanging="180"/>
      </w:pPr>
    </w:lvl>
    <w:lvl w:ilvl="3" w:tplc="0418000F" w:tentative="1">
      <w:start w:val="1"/>
      <w:numFmt w:val="decimal"/>
      <w:lvlText w:val="%4."/>
      <w:lvlJc w:val="left"/>
      <w:pPr>
        <w:ind w:left="2578" w:hanging="360"/>
      </w:pPr>
    </w:lvl>
    <w:lvl w:ilvl="4" w:tplc="04180019" w:tentative="1">
      <w:start w:val="1"/>
      <w:numFmt w:val="lowerLetter"/>
      <w:lvlText w:val="%5."/>
      <w:lvlJc w:val="left"/>
      <w:pPr>
        <w:ind w:left="3298" w:hanging="360"/>
      </w:pPr>
    </w:lvl>
    <w:lvl w:ilvl="5" w:tplc="0418001B" w:tentative="1">
      <w:start w:val="1"/>
      <w:numFmt w:val="lowerRoman"/>
      <w:lvlText w:val="%6."/>
      <w:lvlJc w:val="right"/>
      <w:pPr>
        <w:ind w:left="4018" w:hanging="180"/>
      </w:pPr>
    </w:lvl>
    <w:lvl w:ilvl="6" w:tplc="0418000F" w:tentative="1">
      <w:start w:val="1"/>
      <w:numFmt w:val="decimal"/>
      <w:lvlText w:val="%7."/>
      <w:lvlJc w:val="left"/>
      <w:pPr>
        <w:ind w:left="4738" w:hanging="360"/>
      </w:pPr>
    </w:lvl>
    <w:lvl w:ilvl="7" w:tplc="04180019" w:tentative="1">
      <w:start w:val="1"/>
      <w:numFmt w:val="lowerLetter"/>
      <w:lvlText w:val="%8."/>
      <w:lvlJc w:val="left"/>
      <w:pPr>
        <w:ind w:left="5458" w:hanging="360"/>
      </w:pPr>
    </w:lvl>
    <w:lvl w:ilvl="8" w:tplc="0418001B" w:tentative="1">
      <w:start w:val="1"/>
      <w:numFmt w:val="lowerRoman"/>
      <w:lvlText w:val="%9."/>
      <w:lvlJc w:val="right"/>
      <w:pPr>
        <w:ind w:left="6178" w:hanging="180"/>
      </w:pPr>
    </w:lvl>
  </w:abstractNum>
  <w:abstractNum w:abstractNumId="2">
    <w:nsid w:val="071C6B82"/>
    <w:multiLevelType w:val="hybridMultilevel"/>
    <w:tmpl w:val="52B20578"/>
    <w:lvl w:ilvl="0" w:tplc="04180001">
      <w:start w:val="1"/>
      <w:numFmt w:val="bullet"/>
      <w:lvlText w:val=""/>
      <w:lvlJc w:val="left"/>
      <w:pPr>
        <w:ind w:left="418" w:hanging="360"/>
      </w:pPr>
      <w:rPr>
        <w:rFonts w:ascii="Symbol" w:hAnsi="Symbol" w:hint="default"/>
      </w:rPr>
    </w:lvl>
    <w:lvl w:ilvl="1" w:tplc="04180003" w:tentative="1">
      <w:start w:val="1"/>
      <w:numFmt w:val="bullet"/>
      <w:lvlText w:val="o"/>
      <w:lvlJc w:val="left"/>
      <w:pPr>
        <w:ind w:left="1138" w:hanging="360"/>
      </w:pPr>
      <w:rPr>
        <w:rFonts w:ascii="Courier New" w:hAnsi="Courier New" w:cs="Courier New" w:hint="default"/>
      </w:rPr>
    </w:lvl>
    <w:lvl w:ilvl="2" w:tplc="04180005" w:tentative="1">
      <w:start w:val="1"/>
      <w:numFmt w:val="bullet"/>
      <w:lvlText w:val=""/>
      <w:lvlJc w:val="left"/>
      <w:pPr>
        <w:ind w:left="1858" w:hanging="360"/>
      </w:pPr>
      <w:rPr>
        <w:rFonts w:ascii="Wingdings" w:hAnsi="Wingdings" w:hint="default"/>
      </w:rPr>
    </w:lvl>
    <w:lvl w:ilvl="3" w:tplc="04180001" w:tentative="1">
      <w:start w:val="1"/>
      <w:numFmt w:val="bullet"/>
      <w:lvlText w:val=""/>
      <w:lvlJc w:val="left"/>
      <w:pPr>
        <w:ind w:left="2578" w:hanging="360"/>
      </w:pPr>
      <w:rPr>
        <w:rFonts w:ascii="Symbol" w:hAnsi="Symbol" w:hint="default"/>
      </w:rPr>
    </w:lvl>
    <w:lvl w:ilvl="4" w:tplc="04180003" w:tentative="1">
      <w:start w:val="1"/>
      <w:numFmt w:val="bullet"/>
      <w:lvlText w:val="o"/>
      <w:lvlJc w:val="left"/>
      <w:pPr>
        <w:ind w:left="3298" w:hanging="360"/>
      </w:pPr>
      <w:rPr>
        <w:rFonts w:ascii="Courier New" w:hAnsi="Courier New" w:cs="Courier New" w:hint="default"/>
      </w:rPr>
    </w:lvl>
    <w:lvl w:ilvl="5" w:tplc="04180005" w:tentative="1">
      <w:start w:val="1"/>
      <w:numFmt w:val="bullet"/>
      <w:lvlText w:val=""/>
      <w:lvlJc w:val="left"/>
      <w:pPr>
        <w:ind w:left="4018" w:hanging="360"/>
      </w:pPr>
      <w:rPr>
        <w:rFonts w:ascii="Wingdings" w:hAnsi="Wingdings" w:hint="default"/>
      </w:rPr>
    </w:lvl>
    <w:lvl w:ilvl="6" w:tplc="04180001" w:tentative="1">
      <w:start w:val="1"/>
      <w:numFmt w:val="bullet"/>
      <w:lvlText w:val=""/>
      <w:lvlJc w:val="left"/>
      <w:pPr>
        <w:ind w:left="4738" w:hanging="360"/>
      </w:pPr>
      <w:rPr>
        <w:rFonts w:ascii="Symbol" w:hAnsi="Symbol" w:hint="default"/>
      </w:rPr>
    </w:lvl>
    <w:lvl w:ilvl="7" w:tplc="04180003" w:tentative="1">
      <w:start w:val="1"/>
      <w:numFmt w:val="bullet"/>
      <w:lvlText w:val="o"/>
      <w:lvlJc w:val="left"/>
      <w:pPr>
        <w:ind w:left="5458" w:hanging="360"/>
      </w:pPr>
      <w:rPr>
        <w:rFonts w:ascii="Courier New" w:hAnsi="Courier New" w:cs="Courier New" w:hint="default"/>
      </w:rPr>
    </w:lvl>
    <w:lvl w:ilvl="8" w:tplc="04180005" w:tentative="1">
      <w:start w:val="1"/>
      <w:numFmt w:val="bullet"/>
      <w:lvlText w:val=""/>
      <w:lvlJc w:val="left"/>
      <w:pPr>
        <w:ind w:left="6178" w:hanging="360"/>
      </w:pPr>
      <w:rPr>
        <w:rFonts w:ascii="Wingdings" w:hAnsi="Wingdings" w:hint="default"/>
      </w:rPr>
    </w:lvl>
  </w:abstractNum>
  <w:abstractNum w:abstractNumId="3">
    <w:nsid w:val="0738232A"/>
    <w:multiLevelType w:val="hybridMultilevel"/>
    <w:tmpl w:val="9516E9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73E0563"/>
    <w:multiLevelType w:val="hybridMultilevel"/>
    <w:tmpl w:val="DF4C1EC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nsid w:val="09A95301"/>
    <w:multiLevelType w:val="hybridMultilevel"/>
    <w:tmpl w:val="55BA4ADE"/>
    <w:lvl w:ilvl="0" w:tplc="F8D0FF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A2F5B4C"/>
    <w:multiLevelType w:val="hybridMultilevel"/>
    <w:tmpl w:val="6BCE23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0A429AA"/>
    <w:multiLevelType w:val="hybridMultilevel"/>
    <w:tmpl w:val="445CE3E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2904299"/>
    <w:multiLevelType w:val="hybridMultilevel"/>
    <w:tmpl w:val="418031EC"/>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9">
    <w:nsid w:val="1581254F"/>
    <w:multiLevelType w:val="hybridMultilevel"/>
    <w:tmpl w:val="F9BA122E"/>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872CC3"/>
    <w:multiLevelType w:val="hybridMultilevel"/>
    <w:tmpl w:val="C25861D0"/>
    <w:lvl w:ilvl="0" w:tplc="C700E94A">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1972FEF"/>
    <w:multiLevelType w:val="hybridMultilevel"/>
    <w:tmpl w:val="FFE22916"/>
    <w:lvl w:ilvl="0" w:tplc="0418000F">
      <w:start w:val="1"/>
      <w:numFmt w:val="decimal"/>
      <w:lvlText w:val="%1."/>
      <w:lvlJc w:val="left"/>
      <w:pPr>
        <w:ind w:left="6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3">
    <w:nsid w:val="37771E00"/>
    <w:multiLevelType w:val="hybridMultilevel"/>
    <w:tmpl w:val="5A8C058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nsid w:val="38ED215E"/>
    <w:multiLevelType w:val="hybridMultilevel"/>
    <w:tmpl w:val="998AF086"/>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5">
    <w:nsid w:val="3DBB6310"/>
    <w:multiLevelType w:val="hybridMultilevel"/>
    <w:tmpl w:val="3C9A4580"/>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3E050F77"/>
    <w:multiLevelType w:val="hybridMultilevel"/>
    <w:tmpl w:val="2AC4FA7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41604E53"/>
    <w:multiLevelType w:val="hybridMultilevel"/>
    <w:tmpl w:val="231662A4"/>
    <w:lvl w:ilvl="0" w:tplc="04180017">
      <w:start w:val="1"/>
      <w:numFmt w:val="lowerLetter"/>
      <w:lvlText w:val="%1)"/>
      <w:lvlJc w:val="left"/>
      <w:pPr>
        <w:ind w:left="837" w:hanging="360"/>
      </w:pPr>
    </w:lvl>
    <w:lvl w:ilvl="1" w:tplc="04180019" w:tentative="1">
      <w:start w:val="1"/>
      <w:numFmt w:val="lowerLetter"/>
      <w:lvlText w:val="%2."/>
      <w:lvlJc w:val="left"/>
      <w:pPr>
        <w:ind w:left="1557" w:hanging="360"/>
      </w:pPr>
    </w:lvl>
    <w:lvl w:ilvl="2" w:tplc="0418001B" w:tentative="1">
      <w:start w:val="1"/>
      <w:numFmt w:val="lowerRoman"/>
      <w:lvlText w:val="%3."/>
      <w:lvlJc w:val="right"/>
      <w:pPr>
        <w:ind w:left="2277" w:hanging="180"/>
      </w:pPr>
    </w:lvl>
    <w:lvl w:ilvl="3" w:tplc="0418000F" w:tentative="1">
      <w:start w:val="1"/>
      <w:numFmt w:val="decimal"/>
      <w:lvlText w:val="%4."/>
      <w:lvlJc w:val="left"/>
      <w:pPr>
        <w:ind w:left="2997" w:hanging="360"/>
      </w:pPr>
    </w:lvl>
    <w:lvl w:ilvl="4" w:tplc="04180019" w:tentative="1">
      <w:start w:val="1"/>
      <w:numFmt w:val="lowerLetter"/>
      <w:lvlText w:val="%5."/>
      <w:lvlJc w:val="left"/>
      <w:pPr>
        <w:ind w:left="3717" w:hanging="360"/>
      </w:pPr>
    </w:lvl>
    <w:lvl w:ilvl="5" w:tplc="0418001B" w:tentative="1">
      <w:start w:val="1"/>
      <w:numFmt w:val="lowerRoman"/>
      <w:lvlText w:val="%6."/>
      <w:lvlJc w:val="right"/>
      <w:pPr>
        <w:ind w:left="4437" w:hanging="180"/>
      </w:pPr>
    </w:lvl>
    <w:lvl w:ilvl="6" w:tplc="0418000F" w:tentative="1">
      <w:start w:val="1"/>
      <w:numFmt w:val="decimal"/>
      <w:lvlText w:val="%7."/>
      <w:lvlJc w:val="left"/>
      <w:pPr>
        <w:ind w:left="5157" w:hanging="360"/>
      </w:pPr>
    </w:lvl>
    <w:lvl w:ilvl="7" w:tplc="04180019" w:tentative="1">
      <w:start w:val="1"/>
      <w:numFmt w:val="lowerLetter"/>
      <w:lvlText w:val="%8."/>
      <w:lvlJc w:val="left"/>
      <w:pPr>
        <w:ind w:left="5877" w:hanging="360"/>
      </w:pPr>
    </w:lvl>
    <w:lvl w:ilvl="8" w:tplc="0418001B" w:tentative="1">
      <w:start w:val="1"/>
      <w:numFmt w:val="lowerRoman"/>
      <w:lvlText w:val="%9."/>
      <w:lvlJc w:val="right"/>
      <w:pPr>
        <w:ind w:left="6597" w:hanging="180"/>
      </w:pPr>
    </w:lvl>
  </w:abstractNum>
  <w:abstractNum w:abstractNumId="18">
    <w:nsid w:val="43A3761A"/>
    <w:multiLevelType w:val="hybridMultilevel"/>
    <w:tmpl w:val="233C1C5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441759D8"/>
    <w:multiLevelType w:val="hybridMultilevel"/>
    <w:tmpl w:val="F61C4F02"/>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0">
    <w:nsid w:val="45C9706C"/>
    <w:multiLevelType w:val="hybridMultilevel"/>
    <w:tmpl w:val="6C78A4CA"/>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nsid w:val="480C3E04"/>
    <w:multiLevelType w:val="hybridMultilevel"/>
    <w:tmpl w:val="A2643D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C046E2A"/>
    <w:multiLevelType w:val="hybridMultilevel"/>
    <w:tmpl w:val="3D78B24A"/>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3">
    <w:nsid w:val="4C577AD8"/>
    <w:multiLevelType w:val="hybridMultilevel"/>
    <w:tmpl w:val="1C2895B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nsid w:val="4DA92244"/>
    <w:multiLevelType w:val="hybridMultilevel"/>
    <w:tmpl w:val="819CE5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2605ADD"/>
    <w:multiLevelType w:val="hybridMultilevel"/>
    <w:tmpl w:val="881C03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6087EDE"/>
    <w:multiLevelType w:val="hybridMultilevel"/>
    <w:tmpl w:val="D7AA20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DB9168E"/>
    <w:multiLevelType w:val="hybridMultilevel"/>
    <w:tmpl w:val="07EAFC6A"/>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DDB3289"/>
    <w:multiLevelType w:val="hybridMultilevel"/>
    <w:tmpl w:val="CDD29BC6"/>
    <w:lvl w:ilvl="0" w:tplc="0418000D">
      <w:start w:val="1"/>
      <w:numFmt w:val="bullet"/>
      <w:lvlText w:val=""/>
      <w:lvlJc w:val="left"/>
      <w:pPr>
        <w:ind w:left="778" w:hanging="360"/>
      </w:pPr>
      <w:rPr>
        <w:rFonts w:ascii="Wingdings" w:hAnsi="Wingdings"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9">
    <w:nsid w:val="71620E6E"/>
    <w:multiLevelType w:val="hybridMultilevel"/>
    <w:tmpl w:val="90A8E3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73334D80"/>
    <w:multiLevelType w:val="hybridMultilevel"/>
    <w:tmpl w:val="C30C29E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80248BD"/>
    <w:multiLevelType w:val="hybridMultilevel"/>
    <w:tmpl w:val="933E2BAE"/>
    <w:lvl w:ilvl="0" w:tplc="0418000F">
      <w:start w:val="1"/>
      <w:numFmt w:val="decimal"/>
      <w:lvlText w:val="%1."/>
      <w:lvlJc w:val="left"/>
      <w:pPr>
        <w:ind w:left="778" w:hanging="360"/>
      </w:pPr>
    </w:lvl>
    <w:lvl w:ilvl="1" w:tplc="04180019" w:tentative="1">
      <w:start w:val="1"/>
      <w:numFmt w:val="lowerLetter"/>
      <w:lvlText w:val="%2."/>
      <w:lvlJc w:val="left"/>
      <w:pPr>
        <w:ind w:left="1498" w:hanging="360"/>
      </w:pPr>
    </w:lvl>
    <w:lvl w:ilvl="2" w:tplc="0418001B" w:tentative="1">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32">
    <w:nsid w:val="7D4766E9"/>
    <w:multiLevelType w:val="hybridMultilevel"/>
    <w:tmpl w:val="74241A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DFB6A3B"/>
    <w:multiLevelType w:val="hybridMultilevel"/>
    <w:tmpl w:val="C31A65EA"/>
    <w:lvl w:ilvl="0" w:tplc="422AB26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4"/>
  </w:num>
  <w:num w:numId="2">
    <w:abstractNumId w:val="32"/>
  </w:num>
  <w:num w:numId="3">
    <w:abstractNumId w:val="15"/>
  </w:num>
  <w:num w:numId="4">
    <w:abstractNumId w:val="3"/>
  </w:num>
  <w:num w:numId="5">
    <w:abstractNumId w:val="21"/>
  </w:num>
  <w:num w:numId="6">
    <w:abstractNumId w:val="19"/>
  </w:num>
  <w:num w:numId="7">
    <w:abstractNumId w:val="22"/>
  </w:num>
  <w:num w:numId="8">
    <w:abstractNumId w:val="17"/>
  </w:num>
  <w:num w:numId="9">
    <w:abstractNumId w:val="0"/>
  </w:num>
  <w:num w:numId="10">
    <w:abstractNumId w:val="9"/>
  </w:num>
  <w:num w:numId="11">
    <w:abstractNumId w:val="14"/>
  </w:num>
  <w:num w:numId="12">
    <w:abstractNumId w:val="8"/>
  </w:num>
  <w:num w:numId="13">
    <w:abstractNumId w:val="10"/>
  </w:num>
  <w:num w:numId="14">
    <w:abstractNumId w:val="16"/>
  </w:num>
  <w:num w:numId="15">
    <w:abstractNumId w:val="28"/>
  </w:num>
  <w:num w:numId="16">
    <w:abstractNumId w:val="5"/>
  </w:num>
  <w:num w:numId="17">
    <w:abstractNumId w:val="33"/>
  </w:num>
  <w:num w:numId="18">
    <w:abstractNumId w:val="31"/>
  </w:num>
  <w:num w:numId="19">
    <w:abstractNumId w:val="6"/>
  </w:num>
  <w:num w:numId="20">
    <w:abstractNumId w:val="4"/>
  </w:num>
  <w:num w:numId="21">
    <w:abstractNumId w:val="13"/>
  </w:num>
  <w:num w:numId="22">
    <w:abstractNumId w:val="18"/>
  </w:num>
  <w:num w:numId="23">
    <w:abstractNumId w:val="25"/>
  </w:num>
  <w:num w:numId="24">
    <w:abstractNumId w:val="30"/>
  </w:num>
  <w:num w:numId="25">
    <w:abstractNumId w:val="11"/>
  </w:num>
  <w:num w:numId="26">
    <w:abstractNumId w:val="1"/>
  </w:num>
  <w:num w:numId="27">
    <w:abstractNumId w:val="12"/>
  </w:num>
  <w:num w:numId="28">
    <w:abstractNumId w:val="26"/>
  </w:num>
  <w:num w:numId="29">
    <w:abstractNumId w:val="2"/>
  </w:num>
  <w:num w:numId="30">
    <w:abstractNumId w:val="20"/>
  </w:num>
  <w:num w:numId="31">
    <w:abstractNumId w:val="23"/>
  </w:num>
  <w:num w:numId="32">
    <w:abstractNumId w:val="27"/>
  </w:num>
  <w:num w:numId="33">
    <w:abstractNumId w:val="7"/>
  </w:num>
  <w:num w:numId="34">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5D"/>
    <w:rsid w:val="00001A42"/>
    <w:rsid w:val="000031C6"/>
    <w:rsid w:val="00003B27"/>
    <w:rsid w:val="00005066"/>
    <w:rsid w:val="00010E99"/>
    <w:rsid w:val="0001223E"/>
    <w:rsid w:val="00016350"/>
    <w:rsid w:val="00021204"/>
    <w:rsid w:val="00023D09"/>
    <w:rsid w:val="0002602B"/>
    <w:rsid w:val="00027D9A"/>
    <w:rsid w:val="00032565"/>
    <w:rsid w:val="0003481D"/>
    <w:rsid w:val="000420F9"/>
    <w:rsid w:val="00042B57"/>
    <w:rsid w:val="00042B8F"/>
    <w:rsid w:val="00043788"/>
    <w:rsid w:val="000479ED"/>
    <w:rsid w:val="00047BCA"/>
    <w:rsid w:val="00047CB8"/>
    <w:rsid w:val="00052948"/>
    <w:rsid w:val="00052BCF"/>
    <w:rsid w:val="00052C1C"/>
    <w:rsid w:val="00053086"/>
    <w:rsid w:val="000565F5"/>
    <w:rsid w:val="0005664E"/>
    <w:rsid w:val="000635DC"/>
    <w:rsid w:val="0006405B"/>
    <w:rsid w:val="00066072"/>
    <w:rsid w:val="00067BCD"/>
    <w:rsid w:val="00070F98"/>
    <w:rsid w:val="00074FAA"/>
    <w:rsid w:val="00075432"/>
    <w:rsid w:val="000807B5"/>
    <w:rsid w:val="00080CEB"/>
    <w:rsid w:val="00085D00"/>
    <w:rsid w:val="00086B11"/>
    <w:rsid w:val="00086DA0"/>
    <w:rsid w:val="00086F2F"/>
    <w:rsid w:val="000873BF"/>
    <w:rsid w:val="000903CE"/>
    <w:rsid w:val="0009084E"/>
    <w:rsid w:val="00090FAD"/>
    <w:rsid w:val="00092EA1"/>
    <w:rsid w:val="0009320B"/>
    <w:rsid w:val="0009798B"/>
    <w:rsid w:val="000A0081"/>
    <w:rsid w:val="000A15C4"/>
    <w:rsid w:val="000A1997"/>
    <w:rsid w:val="000A1DFB"/>
    <w:rsid w:val="000A26E0"/>
    <w:rsid w:val="000A3613"/>
    <w:rsid w:val="000A4F4F"/>
    <w:rsid w:val="000A50CB"/>
    <w:rsid w:val="000A5549"/>
    <w:rsid w:val="000A5BC8"/>
    <w:rsid w:val="000B261C"/>
    <w:rsid w:val="000B32EB"/>
    <w:rsid w:val="000B4AB1"/>
    <w:rsid w:val="000C1062"/>
    <w:rsid w:val="000C49BC"/>
    <w:rsid w:val="000C566F"/>
    <w:rsid w:val="000C5950"/>
    <w:rsid w:val="000C7A5E"/>
    <w:rsid w:val="000D29F6"/>
    <w:rsid w:val="000D4CC1"/>
    <w:rsid w:val="000D5BB3"/>
    <w:rsid w:val="000E0ECC"/>
    <w:rsid w:val="000E3D90"/>
    <w:rsid w:val="000E420D"/>
    <w:rsid w:val="000E7938"/>
    <w:rsid w:val="000F019D"/>
    <w:rsid w:val="000F0395"/>
    <w:rsid w:val="000F0DA8"/>
    <w:rsid w:val="000F22FA"/>
    <w:rsid w:val="000F25C1"/>
    <w:rsid w:val="000F496E"/>
    <w:rsid w:val="000F757D"/>
    <w:rsid w:val="000F7600"/>
    <w:rsid w:val="00100C8E"/>
    <w:rsid w:val="00110900"/>
    <w:rsid w:val="00114FEF"/>
    <w:rsid w:val="001161CC"/>
    <w:rsid w:val="00120AD5"/>
    <w:rsid w:val="0012462F"/>
    <w:rsid w:val="00125D7F"/>
    <w:rsid w:val="00127C11"/>
    <w:rsid w:val="001301B8"/>
    <w:rsid w:val="001316FB"/>
    <w:rsid w:val="001332AF"/>
    <w:rsid w:val="001347F9"/>
    <w:rsid w:val="00135DF7"/>
    <w:rsid w:val="00137246"/>
    <w:rsid w:val="0014252D"/>
    <w:rsid w:val="00144D57"/>
    <w:rsid w:val="001472DE"/>
    <w:rsid w:val="00150D22"/>
    <w:rsid w:val="00150DD5"/>
    <w:rsid w:val="001539C3"/>
    <w:rsid w:val="00154E29"/>
    <w:rsid w:val="00157AD3"/>
    <w:rsid w:val="001619C7"/>
    <w:rsid w:val="001641C9"/>
    <w:rsid w:val="001646E5"/>
    <w:rsid w:val="00165087"/>
    <w:rsid w:val="0016636B"/>
    <w:rsid w:val="00167AB8"/>
    <w:rsid w:val="00167C47"/>
    <w:rsid w:val="00167D38"/>
    <w:rsid w:val="001721A3"/>
    <w:rsid w:val="00173B24"/>
    <w:rsid w:val="001754F4"/>
    <w:rsid w:val="001758BA"/>
    <w:rsid w:val="00177EC0"/>
    <w:rsid w:val="001805B5"/>
    <w:rsid w:val="00181202"/>
    <w:rsid w:val="00182532"/>
    <w:rsid w:val="00182C1A"/>
    <w:rsid w:val="00190127"/>
    <w:rsid w:val="001903A7"/>
    <w:rsid w:val="00191114"/>
    <w:rsid w:val="00194875"/>
    <w:rsid w:val="00196F89"/>
    <w:rsid w:val="001A2392"/>
    <w:rsid w:val="001A32A7"/>
    <w:rsid w:val="001B128F"/>
    <w:rsid w:val="001B25F4"/>
    <w:rsid w:val="001B2DD4"/>
    <w:rsid w:val="001B31B0"/>
    <w:rsid w:val="001C0A7E"/>
    <w:rsid w:val="001C32A0"/>
    <w:rsid w:val="001C449D"/>
    <w:rsid w:val="001C4B54"/>
    <w:rsid w:val="001C548D"/>
    <w:rsid w:val="001C5C9F"/>
    <w:rsid w:val="001C5D46"/>
    <w:rsid w:val="001C6E9F"/>
    <w:rsid w:val="001C791F"/>
    <w:rsid w:val="001D015B"/>
    <w:rsid w:val="001D720D"/>
    <w:rsid w:val="001E0B23"/>
    <w:rsid w:val="001E12BF"/>
    <w:rsid w:val="001E13A9"/>
    <w:rsid w:val="001E38C6"/>
    <w:rsid w:val="001E4D9A"/>
    <w:rsid w:val="001E6BD0"/>
    <w:rsid w:val="001E7F93"/>
    <w:rsid w:val="001F413A"/>
    <w:rsid w:val="001F41D6"/>
    <w:rsid w:val="001F45DD"/>
    <w:rsid w:val="001F7836"/>
    <w:rsid w:val="00205497"/>
    <w:rsid w:val="00205B73"/>
    <w:rsid w:val="00206451"/>
    <w:rsid w:val="002103AE"/>
    <w:rsid w:val="00212026"/>
    <w:rsid w:val="00214F41"/>
    <w:rsid w:val="0021629A"/>
    <w:rsid w:val="00217E65"/>
    <w:rsid w:val="00220211"/>
    <w:rsid w:val="00220340"/>
    <w:rsid w:val="00221E82"/>
    <w:rsid w:val="00223C55"/>
    <w:rsid w:val="002276D6"/>
    <w:rsid w:val="00232D9A"/>
    <w:rsid w:val="002373A7"/>
    <w:rsid w:val="0024023E"/>
    <w:rsid w:val="00240DC2"/>
    <w:rsid w:val="0024147A"/>
    <w:rsid w:val="00243FC2"/>
    <w:rsid w:val="00244BCB"/>
    <w:rsid w:val="002462F6"/>
    <w:rsid w:val="00246CF5"/>
    <w:rsid w:val="002472B6"/>
    <w:rsid w:val="00251582"/>
    <w:rsid w:val="00253925"/>
    <w:rsid w:val="00255417"/>
    <w:rsid w:val="002700CB"/>
    <w:rsid w:val="002700FB"/>
    <w:rsid w:val="00271283"/>
    <w:rsid w:val="00273D8B"/>
    <w:rsid w:val="00273DB1"/>
    <w:rsid w:val="00277BAA"/>
    <w:rsid w:val="00280463"/>
    <w:rsid w:val="00281713"/>
    <w:rsid w:val="00282601"/>
    <w:rsid w:val="00283E84"/>
    <w:rsid w:val="00286088"/>
    <w:rsid w:val="00287DE5"/>
    <w:rsid w:val="00287E9E"/>
    <w:rsid w:val="00292154"/>
    <w:rsid w:val="00293876"/>
    <w:rsid w:val="002A06B2"/>
    <w:rsid w:val="002A1BB4"/>
    <w:rsid w:val="002A40A8"/>
    <w:rsid w:val="002A54CF"/>
    <w:rsid w:val="002B1046"/>
    <w:rsid w:val="002B1687"/>
    <w:rsid w:val="002B4C4F"/>
    <w:rsid w:val="002B5DB7"/>
    <w:rsid w:val="002C053B"/>
    <w:rsid w:val="002C18B9"/>
    <w:rsid w:val="002C6EF3"/>
    <w:rsid w:val="002D1C1E"/>
    <w:rsid w:val="002D5386"/>
    <w:rsid w:val="002E3E6D"/>
    <w:rsid w:val="002E7A57"/>
    <w:rsid w:val="002F350B"/>
    <w:rsid w:val="002F3941"/>
    <w:rsid w:val="002F4865"/>
    <w:rsid w:val="002F6A00"/>
    <w:rsid w:val="002F78F4"/>
    <w:rsid w:val="00300997"/>
    <w:rsid w:val="00302563"/>
    <w:rsid w:val="0030567B"/>
    <w:rsid w:val="00310837"/>
    <w:rsid w:val="00321E73"/>
    <w:rsid w:val="003226C0"/>
    <w:rsid w:val="00323512"/>
    <w:rsid w:val="0032534E"/>
    <w:rsid w:val="00326C45"/>
    <w:rsid w:val="003305F9"/>
    <w:rsid w:val="003309B4"/>
    <w:rsid w:val="0033122E"/>
    <w:rsid w:val="003322F8"/>
    <w:rsid w:val="00332F8C"/>
    <w:rsid w:val="00333684"/>
    <w:rsid w:val="0034140A"/>
    <w:rsid w:val="003440BB"/>
    <w:rsid w:val="0034451C"/>
    <w:rsid w:val="00350C4C"/>
    <w:rsid w:val="0035110F"/>
    <w:rsid w:val="003523E6"/>
    <w:rsid w:val="003531C6"/>
    <w:rsid w:val="00353530"/>
    <w:rsid w:val="003537D0"/>
    <w:rsid w:val="003557E1"/>
    <w:rsid w:val="00356028"/>
    <w:rsid w:val="00361071"/>
    <w:rsid w:val="00361750"/>
    <w:rsid w:val="00361E67"/>
    <w:rsid w:val="00370420"/>
    <w:rsid w:val="00371A89"/>
    <w:rsid w:val="00373DB5"/>
    <w:rsid w:val="0037403B"/>
    <w:rsid w:val="00390A56"/>
    <w:rsid w:val="00393544"/>
    <w:rsid w:val="003943E7"/>
    <w:rsid w:val="00396589"/>
    <w:rsid w:val="003A224C"/>
    <w:rsid w:val="003A22FB"/>
    <w:rsid w:val="003B25CC"/>
    <w:rsid w:val="003B3C6B"/>
    <w:rsid w:val="003B6A5E"/>
    <w:rsid w:val="003B6D69"/>
    <w:rsid w:val="003B7896"/>
    <w:rsid w:val="003B7B01"/>
    <w:rsid w:val="003C197E"/>
    <w:rsid w:val="003C295A"/>
    <w:rsid w:val="003C317B"/>
    <w:rsid w:val="003C33E0"/>
    <w:rsid w:val="003C39DE"/>
    <w:rsid w:val="003C5A63"/>
    <w:rsid w:val="003C67F3"/>
    <w:rsid w:val="003D17CB"/>
    <w:rsid w:val="003D33EE"/>
    <w:rsid w:val="003D536D"/>
    <w:rsid w:val="003D5EFD"/>
    <w:rsid w:val="003D6055"/>
    <w:rsid w:val="003E38CA"/>
    <w:rsid w:val="003E5422"/>
    <w:rsid w:val="003E5711"/>
    <w:rsid w:val="003F1EE1"/>
    <w:rsid w:val="003F3231"/>
    <w:rsid w:val="003F54EC"/>
    <w:rsid w:val="003F639D"/>
    <w:rsid w:val="0040195A"/>
    <w:rsid w:val="004054E2"/>
    <w:rsid w:val="004057B2"/>
    <w:rsid w:val="004104DC"/>
    <w:rsid w:val="00411EA8"/>
    <w:rsid w:val="004123CF"/>
    <w:rsid w:val="00414F09"/>
    <w:rsid w:val="004157FF"/>
    <w:rsid w:val="00416096"/>
    <w:rsid w:val="00417C98"/>
    <w:rsid w:val="004213FF"/>
    <w:rsid w:val="00421EED"/>
    <w:rsid w:val="004238C1"/>
    <w:rsid w:val="00425516"/>
    <w:rsid w:val="0042665E"/>
    <w:rsid w:val="004318D5"/>
    <w:rsid w:val="00433ADE"/>
    <w:rsid w:val="00434C7D"/>
    <w:rsid w:val="00436C34"/>
    <w:rsid w:val="00440057"/>
    <w:rsid w:val="004423D7"/>
    <w:rsid w:val="00442962"/>
    <w:rsid w:val="00442EF0"/>
    <w:rsid w:val="00445137"/>
    <w:rsid w:val="00445D99"/>
    <w:rsid w:val="00447789"/>
    <w:rsid w:val="00451A51"/>
    <w:rsid w:val="00453C12"/>
    <w:rsid w:val="00456F07"/>
    <w:rsid w:val="00456F4F"/>
    <w:rsid w:val="00460F09"/>
    <w:rsid w:val="00461062"/>
    <w:rsid w:val="00464C2B"/>
    <w:rsid w:val="0046660C"/>
    <w:rsid w:val="004667B8"/>
    <w:rsid w:val="004674DB"/>
    <w:rsid w:val="00472FC5"/>
    <w:rsid w:val="00475C43"/>
    <w:rsid w:val="00481C7C"/>
    <w:rsid w:val="00485E4C"/>
    <w:rsid w:val="00486CDF"/>
    <w:rsid w:val="0049027E"/>
    <w:rsid w:val="00491B5D"/>
    <w:rsid w:val="004922E8"/>
    <w:rsid w:val="00492ED0"/>
    <w:rsid w:val="004954C5"/>
    <w:rsid w:val="004966B5"/>
    <w:rsid w:val="00497AE7"/>
    <w:rsid w:val="00497C33"/>
    <w:rsid w:val="004A472F"/>
    <w:rsid w:val="004A71E1"/>
    <w:rsid w:val="004A7708"/>
    <w:rsid w:val="004B1190"/>
    <w:rsid w:val="004B1297"/>
    <w:rsid w:val="004B27B7"/>
    <w:rsid w:val="004B3D22"/>
    <w:rsid w:val="004B479A"/>
    <w:rsid w:val="004B6459"/>
    <w:rsid w:val="004C0678"/>
    <w:rsid w:val="004C176B"/>
    <w:rsid w:val="004C66B7"/>
    <w:rsid w:val="004D0F3F"/>
    <w:rsid w:val="004D3457"/>
    <w:rsid w:val="004D3B91"/>
    <w:rsid w:val="004D5A7B"/>
    <w:rsid w:val="004E21D5"/>
    <w:rsid w:val="004E447C"/>
    <w:rsid w:val="004F1E0A"/>
    <w:rsid w:val="004F2BD1"/>
    <w:rsid w:val="004F6394"/>
    <w:rsid w:val="004F69F1"/>
    <w:rsid w:val="00502792"/>
    <w:rsid w:val="00502B17"/>
    <w:rsid w:val="00510ADC"/>
    <w:rsid w:val="0051291A"/>
    <w:rsid w:val="00514018"/>
    <w:rsid w:val="00514D74"/>
    <w:rsid w:val="00524E92"/>
    <w:rsid w:val="00525C82"/>
    <w:rsid w:val="00525CA5"/>
    <w:rsid w:val="00530569"/>
    <w:rsid w:val="00530726"/>
    <w:rsid w:val="005309D6"/>
    <w:rsid w:val="00531B11"/>
    <w:rsid w:val="00531DB4"/>
    <w:rsid w:val="00533742"/>
    <w:rsid w:val="005345A2"/>
    <w:rsid w:val="00534830"/>
    <w:rsid w:val="00536A00"/>
    <w:rsid w:val="00540B3A"/>
    <w:rsid w:val="00541D1D"/>
    <w:rsid w:val="00542210"/>
    <w:rsid w:val="0054270E"/>
    <w:rsid w:val="00544CDB"/>
    <w:rsid w:val="00545A9A"/>
    <w:rsid w:val="00547A05"/>
    <w:rsid w:val="00550DD3"/>
    <w:rsid w:val="00552B9D"/>
    <w:rsid w:val="00552E4D"/>
    <w:rsid w:val="00552FA7"/>
    <w:rsid w:val="00553F26"/>
    <w:rsid w:val="0055503E"/>
    <w:rsid w:val="00555661"/>
    <w:rsid w:val="005563BD"/>
    <w:rsid w:val="00556EA0"/>
    <w:rsid w:val="00557035"/>
    <w:rsid w:val="0055779B"/>
    <w:rsid w:val="0056233D"/>
    <w:rsid w:val="00564508"/>
    <w:rsid w:val="00564841"/>
    <w:rsid w:val="00566D99"/>
    <w:rsid w:val="005673E7"/>
    <w:rsid w:val="0057181A"/>
    <w:rsid w:val="005731F6"/>
    <w:rsid w:val="00574967"/>
    <w:rsid w:val="00574B4E"/>
    <w:rsid w:val="00577B97"/>
    <w:rsid w:val="00583567"/>
    <w:rsid w:val="00584445"/>
    <w:rsid w:val="005862BF"/>
    <w:rsid w:val="005866B0"/>
    <w:rsid w:val="005870E4"/>
    <w:rsid w:val="005915BD"/>
    <w:rsid w:val="005916FC"/>
    <w:rsid w:val="0059306C"/>
    <w:rsid w:val="005965B6"/>
    <w:rsid w:val="005969F9"/>
    <w:rsid w:val="005A0B1E"/>
    <w:rsid w:val="005A1BBC"/>
    <w:rsid w:val="005A459F"/>
    <w:rsid w:val="005A568B"/>
    <w:rsid w:val="005A6C70"/>
    <w:rsid w:val="005B0004"/>
    <w:rsid w:val="005B0549"/>
    <w:rsid w:val="005B07DB"/>
    <w:rsid w:val="005B3272"/>
    <w:rsid w:val="005C0525"/>
    <w:rsid w:val="005C4D35"/>
    <w:rsid w:val="005D1916"/>
    <w:rsid w:val="005D334A"/>
    <w:rsid w:val="005D478D"/>
    <w:rsid w:val="005D5B24"/>
    <w:rsid w:val="005D6162"/>
    <w:rsid w:val="005D6619"/>
    <w:rsid w:val="005D6D3E"/>
    <w:rsid w:val="005D7091"/>
    <w:rsid w:val="005E1A56"/>
    <w:rsid w:val="005F3D5B"/>
    <w:rsid w:val="005F4FC3"/>
    <w:rsid w:val="00600156"/>
    <w:rsid w:val="0060082F"/>
    <w:rsid w:val="006009CB"/>
    <w:rsid w:val="00603EFD"/>
    <w:rsid w:val="00605EA9"/>
    <w:rsid w:val="006071BC"/>
    <w:rsid w:val="00612773"/>
    <w:rsid w:val="0062040B"/>
    <w:rsid w:val="0062112E"/>
    <w:rsid w:val="00621305"/>
    <w:rsid w:val="00623FE0"/>
    <w:rsid w:val="00626D2F"/>
    <w:rsid w:val="0062704B"/>
    <w:rsid w:val="00630702"/>
    <w:rsid w:val="0063076A"/>
    <w:rsid w:val="006307D7"/>
    <w:rsid w:val="00631535"/>
    <w:rsid w:val="00637475"/>
    <w:rsid w:val="0064052E"/>
    <w:rsid w:val="00640AF8"/>
    <w:rsid w:val="00640E9F"/>
    <w:rsid w:val="00642F47"/>
    <w:rsid w:val="0064399E"/>
    <w:rsid w:val="0064570D"/>
    <w:rsid w:val="00647535"/>
    <w:rsid w:val="00651A9A"/>
    <w:rsid w:val="006524F8"/>
    <w:rsid w:val="0065293A"/>
    <w:rsid w:val="00655486"/>
    <w:rsid w:val="006559E5"/>
    <w:rsid w:val="006561D8"/>
    <w:rsid w:val="00661762"/>
    <w:rsid w:val="00665230"/>
    <w:rsid w:val="00667569"/>
    <w:rsid w:val="0066784F"/>
    <w:rsid w:val="00667D85"/>
    <w:rsid w:val="00673133"/>
    <w:rsid w:val="00673C2F"/>
    <w:rsid w:val="006746F9"/>
    <w:rsid w:val="00674EC8"/>
    <w:rsid w:val="0067788F"/>
    <w:rsid w:val="00684B80"/>
    <w:rsid w:val="00690640"/>
    <w:rsid w:val="0069308C"/>
    <w:rsid w:val="006937AC"/>
    <w:rsid w:val="0069625B"/>
    <w:rsid w:val="00696FB8"/>
    <w:rsid w:val="006A117E"/>
    <w:rsid w:val="006A2682"/>
    <w:rsid w:val="006A461B"/>
    <w:rsid w:val="006B02F8"/>
    <w:rsid w:val="006B38D4"/>
    <w:rsid w:val="006B6408"/>
    <w:rsid w:val="006B6BAD"/>
    <w:rsid w:val="006B6F78"/>
    <w:rsid w:val="006B7EED"/>
    <w:rsid w:val="006C18FB"/>
    <w:rsid w:val="006C1AD2"/>
    <w:rsid w:val="006C206D"/>
    <w:rsid w:val="006C2680"/>
    <w:rsid w:val="006C5EC7"/>
    <w:rsid w:val="006C650B"/>
    <w:rsid w:val="006C6ED2"/>
    <w:rsid w:val="006D05F5"/>
    <w:rsid w:val="006D2219"/>
    <w:rsid w:val="006D2B89"/>
    <w:rsid w:val="006D64CB"/>
    <w:rsid w:val="006E01ED"/>
    <w:rsid w:val="006E17D6"/>
    <w:rsid w:val="006E7116"/>
    <w:rsid w:val="006F31C6"/>
    <w:rsid w:val="006F4DF0"/>
    <w:rsid w:val="006F6742"/>
    <w:rsid w:val="006F73A1"/>
    <w:rsid w:val="00701C6C"/>
    <w:rsid w:val="007030A7"/>
    <w:rsid w:val="00704500"/>
    <w:rsid w:val="007054D2"/>
    <w:rsid w:val="007067D2"/>
    <w:rsid w:val="00707B6A"/>
    <w:rsid w:val="007115CE"/>
    <w:rsid w:val="00711EEC"/>
    <w:rsid w:val="00712067"/>
    <w:rsid w:val="00713EDE"/>
    <w:rsid w:val="0071429D"/>
    <w:rsid w:val="0072034A"/>
    <w:rsid w:val="007203AA"/>
    <w:rsid w:val="00727C8F"/>
    <w:rsid w:val="00730240"/>
    <w:rsid w:val="00731640"/>
    <w:rsid w:val="00732377"/>
    <w:rsid w:val="00746FBC"/>
    <w:rsid w:val="00750FED"/>
    <w:rsid w:val="00752CF1"/>
    <w:rsid w:val="00752D78"/>
    <w:rsid w:val="00753A8B"/>
    <w:rsid w:val="007553E1"/>
    <w:rsid w:val="00757254"/>
    <w:rsid w:val="0076182B"/>
    <w:rsid w:val="007621C2"/>
    <w:rsid w:val="00762CDF"/>
    <w:rsid w:val="007641B6"/>
    <w:rsid w:val="00765E23"/>
    <w:rsid w:val="0076761C"/>
    <w:rsid w:val="0076792B"/>
    <w:rsid w:val="00772391"/>
    <w:rsid w:val="007726DC"/>
    <w:rsid w:val="00774A99"/>
    <w:rsid w:val="00780247"/>
    <w:rsid w:val="00781A5F"/>
    <w:rsid w:val="00782393"/>
    <w:rsid w:val="007831AF"/>
    <w:rsid w:val="0078428B"/>
    <w:rsid w:val="00784E9D"/>
    <w:rsid w:val="00787089"/>
    <w:rsid w:val="0078780D"/>
    <w:rsid w:val="00794D0F"/>
    <w:rsid w:val="007959A7"/>
    <w:rsid w:val="00796E46"/>
    <w:rsid w:val="007A4329"/>
    <w:rsid w:val="007A44A5"/>
    <w:rsid w:val="007A4D66"/>
    <w:rsid w:val="007A5215"/>
    <w:rsid w:val="007A5A9B"/>
    <w:rsid w:val="007A69BE"/>
    <w:rsid w:val="007A73DA"/>
    <w:rsid w:val="007B007F"/>
    <w:rsid w:val="007B12F3"/>
    <w:rsid w:val="007B158F"/>
    <w:rsid w:val="007B5390"/>
    <w:rsid w:val="007B5B2C"/>
    <w:rsid w:val="007B6F58"/>
    <w:rsid w:val="007B7A6D"/>
    <w:rsid w:val="007B7DD3"/>
    <w:rsid w:val="007C0DD8"/>
    <w:rsid w:val="007C4CE1"/>
    <w:rsid w:val="007C5CA3"/>
    <w:rsid w:val="007D163B"/>
    <w:rsid w:val="007D2396"/>
    <w:rsid w:val="007D38AB"/>
    <w:rsid w:val="007D3ACE"/>
    <w:rsid w:val="007D45B4"/>
    <w:rsid w:val="007E078B"/>
    <w:rsid w:val="007E0B62"/>
    <w:rsid w:val="007E12F9"/>
    <w:rsid w:val="007E3104"/>
    <w:rsid w:val="007E3145"/>
    <w:rsid w:val="007E3C75"/>
    <w:rsid w:val="007E589F"/>
    <w:rsid w:val="007E72A4"/>
    <w:rsid w:val="007F2F66"/>
    <w:rsid w:val="007F34EE"/>
    <w:rsid w:val="007F53D9"/>
    <w:rsid w:val="007F6141"/>
    <w:rsid w:val="007F75FA"/>
    <w:rsid w:val="007F7E89"/>
    <w:rsid w:val="00801BAD"/>
    <w:rsid w:val="0080304C"/>
    <w:rsid w:val="00803B1E"/>
    <w:rsid w:val="00804FBE"/>
    <w:rsid w:val="00806D7A"/>
    <w:rsid w:val="00811B03"/>
    <w:rsid w:val="008143ED"/>
    <w:rsid w:val="00817741"/>
    <w:rsid w:val="008178DE"/>
    <w:rsid w:val="0082097F"/>
    <w:rsid w:val="00820F56"/>
    <w:rsid w:val="0082130C"/>
    <w:rsid w:val="008238FB"/>
    <w:rsid w:val="0082478B"/>
    <w:rsid w:val="00825187"/>
    <w:rsid w:val="00826519"/>
    <w:rsid w:val="00833015"/>
    <w:rsid w:val="008330A3"/>
    <w:rsid w:val="00833538"/>
    <w:rsid w:val="008362BE"/>
    <w:rsid w:val="00836DEC"/>
    <w:rsid w:val="008375D5"/>
    <w:rsid w:val="00837F80"/>
    <w:rsid w:val="00841020"/>
    <w:rsid w:val="00841DA2"/>
    <w:rsid w:val="00842D67"/>
    <w:rsid w:val="00842E58"/>
    <w:rsid w:val="00843E63"/>
    <w:rsid w:val="00844EF8"/>
    <w:rsid w:val="00846667"/>
    <w:rsid w:val="00847F4B"/>
    <w:rsid w:val="00847F64"/>
    <w:rsid w:val="0085113C"/>
    <w:rsid w:val="00853871"/>
    <w:rsid w:val="0085498C"/>
    <w:rsid w:val="00855285"/>
    <w:rsid w:val="00862328"/>
    <w:rsid w:val="008629CB"/>
    <w:rsid w:val="00863402"/>
    <w:rsid w:val="0086673A"/>
    <w:rsid w:val="00870E25"/>
    <w:rsid w:val="00872009"/>
    <w:rsid w:val="0087233C"/>
    <w:rsid w:val="00873301"/>
    <w:rsid w:val="00875617"/>
    <w:rsid w:val="00875C22"/>
    <w:rsid w:val="00877B2C"/>
    <w:rsid w:val="008841A4"/>
    <w:rsid w:val="008874D7"/>
    <w:rsid w:val="00894AA4"/>
    <w:rsid w:val="00894B5F"/>
    <w:rsid w:val="00894C51"/>
    <w:rsid w:val="0089538C"/>
    <w:rsid w:val="00895905"/>
    <w:rsid w:val="008A0D23"/>
    <w:rsid w:val="008A4547"/>
    <w:rsid w:val="008A697F"/>
    <w:rsid w:val="008A7148"/>
    <w:rsid w:val="008A769C"/>
    <w:rsid w:val="008B149F"/>
    <w:rsid w:val="008B1F59"/>
    <w:rsid w:val="008B26FD"/>
    <w:rsid w:val="008B3DA4"/>
    <w:rsid w:val="008B64EC"/>
    <w:rsid w:val="008C1F99"/>
    <w:rsid w:val="008C2A3A"/>
    <w:rsid w:val="008C3520"/>
    <w:rsid w:val="008C3705"/>
    <w:rsid w:val="008C4618"/>
    <w:rsid w:val="008C532A"/>
    <w:rsid w:val="008C5882"/>
    <w:rsid w:val="008C6BF9"/>
    <w:rsid w:val="008D0EF9"/>
    <w:rsid w:val="008D1802"/>
    <w:rsid w:val="008D5EAD"/>
    <w:rsid w:val="008D63E0"/>
    <w:rsid w:val="008E0897"/>
    <w:rsid w:val="008E17C7"/>
    <w:rsid w:val="008E43E0"/>
    <w:rsid w:val="008E57C1"/>
    <w:rsid w:val="008E5E4E"/>
    <w:rsid w:val="008E5EDE"/>
    <w:rsid w:val="008E7F9D"/>
    <w:rsid w:val="008F02C7"/>
    <w:rsid w:val="008F0C7C"/>
    <w:rsid w:val="008F4B1B"/>
    <w:rsid w:val="008F5118"/>
    <w:rsid w:val="008F51E6"/>
    <w:rsid w:val="008F7332"/>
    <w:rsid w:val="009015B4"/>
    <w:rsid w:val="009052FF"/>
    <w:rsid w:val="009130B5"/>
    <w:rsid w:val="0091383D"/>
    <w:rsid w:val="00914B2F"/>
    <w:rsid w:val="00915295"/>
    <w:rsid w:val="00916761"/>
    <w:rsid w:val="009202F3"/>
    <w:rsid w:val="009209FB"/>
    <w:rsid w:val="00920D7A"/>
    <w:rsid w:val="0092170E"/>
    <w:rsid w:val="00923D23"/>
    <w:rsid w:val="00925C99"/>
    <w:rsid w:val="00932AC5"/>
    <w:rsid w:val="00940798"/>
    <w:rsid w:val="00940B1C"/>
    <w:rsid w:val="00940C10"/>
    <w:rsid w:val="0094133C"/>
    <w:rsid w:val="009431D1"/>
    <w:rsid w:val="00944396"/>
    <w:rsid w:val="00944C5E"/>
    <w:rsid w:val="00945B0C"/>
    <w:rsid w:val="00950A0C"/>
    <w:rsid w:val="00950D7C"/>
    <w:rsid w:val="00953491"/>
    <w:rsid w:val="00953A8D"/>
    <w:rsid w:val="00954A83"/>
    <w:rsid w:val="00956444"/>
    <w:rsid w:val="00963A3D"/>
    <w:rsid w:val="00970EFE"/>
    <w:rsid w:val="00971CAD"/>
    <w:rsid w:val="00972A97"/>
    <w:rsid w:val="00974C39"/>
    <w:rsid w:val="00977793"/>
    <w:rsid w:val="00981A22"/>
    <w:rsid w:val="00982B5C"/>
    <w:rsid w:val="00983BB6"/>
    <w:rsid w:val="009851A8"/>
    <w:rsid w:val="00985331"/>
    <w:rsid w:val="00987477"/>
    <w:rsid w:val="00987509"/>
    <w:rsid w:val="00987C17"/>
    <w:rsid w:val="00990926"/>
    <w:rsid w:val="00990DF1"/>
    <w:rsid w:val="00990E7E"/>
    <w:rsid w:val="009923C4"/>
    <w:rsid w:val="009929CD"/>
    <w:rsid w:val="00993C16"/>
    <w:rsid w:val="0099572A"/>
    <w:rsid w:val="009A185C"/>
    <w:rsid w:val="009A20C0"/>
    <w:rsid w:val="009A22EF"/>
    <w:rsid w:val="009A293E"/>
    <w:rsid w:val="009A6C01"/>
    <w:rsid w:val="009A7014"/>
    <w:rsid w:val="009B0626"/>
    <w:rsid w:val="009B1235"/>
    <w:rsid w:val="009B1AD9"/>
    <w:rsid w:val="009B3D3D"/>
    <w:rsid w:val="009B5B6B"/>
    <w:rsid w:val="009C1BE4"/>
    <w:rsid w:val="009C3D4D"/>
    <w:rsid w:val="009C4082"/>
    <w:rsid w:val="009C4A5C"/>
    <w:rsid w:val="009C5737"/>
    <w:rsid w:val="009C683B"/>
    <w:rsid w:val="009D7CD1"/>
    <w:rsid w:val="009D7E8C"/>
    <w:rsid w:val="009E563F"/>
    <w:rsid w:val="009E74BB"/>
    <w:rsid w:val="009E75AC"/>
    <w:rsid w:val="009F3B1D"/>
    <w:rsid w:val="009F410A"/>
    <w:rsid w:val="009F76F4"/>
    <w:rsid w:val="00A0122A"/>
    <w:rsid w:val="00A03799"/>
    <w:rsid w:val="00A0393C"/>
    <w:rsid w:val="00A046B2"/>
    <w:rsid w:val="00A10836"/>
    <w:rsid w:val="00A14395"/>
    <w:rsid w:val="00A14775"/>
    <w:rsid w:val="00A17624"/>
    <w:rsid w:val="00A2355D"/>
    <w:rsid w:val="00A25E44"/>
    <w:rsid w:val="00A2742E"/>
    <w:rsid w:val="00A30491"/>
    <w:rsid w:val="00A3444A"/>
    <w:rsid w:val="00A34563"/>
    <w:rsid w:val="00A3506E"/>
    <w:rsid w:val="00A366E4"/>
    <w:rsid w:val="00A3690A"/>
    <w:rsid w:val="00A37CC0"/>
    <w:rsid w:val="00A40F22"/>
    <w:rsid w:val="00A42754"/>
    <w:rsid w:val="00A43D5C"/>
    <w:rsid w:val="00A44AC9"/>
    <w:rsid w:val="00A45B78"/>
    <w:rsid w:val="00A51745"/>
    <w:rsid w:val="00A517F3"/>
    <w:rsid w:val="00A51E97"/>
    <w:rsid w:val="00A573B2"/>
    <w:rsid w:val="00A578B3"/>
    <w:rsid w:val="00A60BC0"/>
    <w:rsid w:val="00A60EB9"/>
    <w:rsid w:val="00A64B63"/>
    <w:rsid w:val="00A6526E"/>
    <w:rsid w:val="00A65467"/>
    <w:rsid w:val="00A67C03"/>
    <w:rsid w:val="00A728FC"/>
    <w:rsid w:val="00A72F42"/>
    <w:rsid w:val="00A738F9"/>
    <w:rsid w:val="00A7403D"/>
    <w:rsid w:val="00A76841"/>
    <w:rsid w:val="00A773C0"/>
    <w:rsid w:val="00A8351E"/>
    <w:rsid w:val="00A8636C"/>
    <w:rsid w:val="00A8764A"/>
    <w:rsid w:val="00A91520"/>
    <w:rsid w:val="00A93E00"/>
    <w:rsid w:val="00A95CD6"/>
    <w:rsid w:val="00A968AA"/>
    <w:rsid w:val="00A97ADE"/>
    <w:rsid w:val="00AA03BA"/>
    <w:rsid w:val="00AA06F4"/>
    <w:rsid w:val="00AA249D"/>
    <w:rsid w:val="00AA379C"/>
    <w:rsid w:val="00AA389D"/>
    <w:rsid w:val="00AA3F09"/>
    <w:rsid w:val="00AA76A4"/>
    <w:rsid w:val="00AB1125"/>
    <w:rsid w:val="00AB6837"/>
    <w:rsid w:val="00AB7CFD"/>
    <w:rsid w:val="00AC31C6"/>
    <w:rsid w:val="00AC31F4"/>
    <w:rsid w:val="00AC31F6"/>
    <w:rsid w:val="00AC7E86"/>
    <w:rsid w:val="00AD52FC"/>
    <w:rsid w:val="00AD5330"/>
    <w:rsid w:val="00AD57A5"/>
    <w:rsid w:val="00AD5CFD"/>
    <w:rsid w:val="00AE4E70"/>
    <w:rsid w:val="00AF093D"/>
    <w:rsid w:val="00AF1D3D"/>
    <w:rsid w:val="00AF2B1C"/>
    <w:rsid w:val="00AF31D8"/>
    <w:rsid w:val="00AF494E"/>
    <w:rsid w:val="00B00231"/>
    <w:rsid w:val="00B0158E"/>
    <w:rsid w:val="00B01B79"/>
    <w:rsid w:val="00B027DF"/>
    <w:rsid w:val="00B03F7F"/>
    <w:rsid w:val="00B06911"/>
    <w:rsid w:val="00B11346"/>
    <w:rsid w:val="00B13F8D"/>
    <w:rsid w:val="00B15671"/>
    <w:rsid w:val="00B168B0"/>
    <w:rsid w:val="00B179AD"/>
    <w:rsid w:val="00B25DC1"/>
    <w:rsid w:val="00B2678A"/>
    <w:rsid w:val="00B276ED"/>
    <w:rsid w:val="00B3256E"/>
    <w:rsid w:val="00B33A4D"/>
    <w:rsid w:val="00B357D1"/>
    <w:rsid w:val="00B35FD4"/>
    <w:rsid w:val="00B3608E"/>
    <w:rsid w:val="00B36AE8"/>
    <w:rsid w:val="00B41D43"/>
    <w:rsid w:val="00B42CC2"/>
    <w:rsid w:val="00B42E5D"/>
    <w:rsid w:val="00B43DE1"/>
    <w:rsid w:val="00B47BE6"/>
    <w:rsid w:val="00B47FC5"/>
    <w:rsid w:val="00B51CAC"/>
    <w:rsid w:val="00B51D0A"/>
    <w:rsid w:val="00B5593B"/>
    <w:rsid w:val="00B55A60"/>
    <w:rsid w:val="00B60422"/>
    <w:rsid w:val="00B60429"/>
    <w:rsid w:val="00B64705"/>
    <w:rsid w:val="00B64711"/>
    <w:rsid w:val="00B675D0"/>
    <w:rsid w:val="00B714E9"/>
    <w:rsid w:val="00B71647"/>
    <w:rsid w:val="00B721CB"/>
    <w:rsid w:val="00B73A0D"/>
    <w:rsid w:val="00B75DD7"/>
    <w:rsid w:val="00B75F2F"/>
    <w:rsid w:val="00B764EC"/>
    <w:rsid w:val="00B77AEC"/>
    <w:rsid w:val="00B835F2"/>
    <w:rsid w:val="00B842CD"/>
    <w:rsid w:val="00B863DC"/>
    <w:rsid w:val="00B95FC6"/>
    <w:rsid w:val="00B96085"/>
    <w:rsid w:val="00BA0ED2"/>
    <w:rsid w:val="00BB06C9"/>
    <w:rsid w:val="00BB1456"/>
    <w:rsid w:val="00BB2CEE"/>
    <w:rsid w:val="00BB4250"/>
    <w:rsid w:val="00BB595D"/>
    <w:rsid w:val="00BC20E6"/>
    <w:rsid w:val="00BC35E2"/>
    <w:rsid w:val="00BC3DAE"/>
    <w:rsid w:val="00BC4B10"/>
    <w:rsid w:val="00BC6863"/>
    <w:rsid w:val="00BD2243"/>
    <w:rsid w:val="00BD2BA6"/>
    <w:rsid w:val="00BD4F07"/>
    <w:rsid w:val="00BD5A1F"/>
    <w:rsid w:val="00BE3490"/>
    <w:rsid w:val="00BE3B6D"/>
    <w:rsid w:val="00BF0E16"/>
    <w:rsid w:val="00BF2B50"/>
    <w:rsid w:val="00BF409C"/>
    <w:rsid w:val="00BF4FF5"/>
    <w:rsid w:val="00BF517E"/>
    <w:rsid w:val="00BF51E6"/>
    <w:rsid w:val="00BF723D"/>
    <w:rsid w:val="00C02494"/>
    <w:rsid w:val="00C05252"/>
    <w:rsid w:val="00C053F6"/>
    <w:rsid w:val="00C05B34"/>
    <w:rsid w:val="00C0707E"/>
    <w:rsid w:val="00C07490"/>
    <w:rsid w:val="00C077F7"/>
    <w:rsid w:val="00C07BE4"/>
    <w:rsid w:val="00C11CCA"/>
    <w:rsid w:val="00C12F4A"/>
    <w:rsid w:val="00C13B1F"/>
    <w:rsid w:val="00C1769F"/>
    <w:rsid w:val="00C23892"/>
    <w:rsid w:val="00C24636"/>
    <w:rsid w:val="00C26105"/>
    <w:rsid w:val="00C2686E"/>
    <w:rsid w:val="00C26D88"/>
    <w:rsid w:val="00C2711D"/>
    <w:rsid w:val="00C273B3"/>
    <w:rsid w:val="00C27EA7"/>
    <w:rsid w:val="00C31498"/>
    <w:rsid w:val="00C32230"/>
    <w:rsid w:val="00C32E63"/>
    <w:rsid w:val="00C40E68"/>
    <w:rsid w:val="00C41808"/>
    <w:rsid w:val="00C42AE7"/>
    <w:rsid w:val="00C43528"/>
    <w:rsid w:val="00C45F24"/>
    <w:rsid w:val="00C5013B"/>
    <w:rsid w:val="00C517DE"/>
    <w:rsid w:val="00C56069"/>
    <w:rsid w:val="00C56199"/>
    <w:rsid w:val="00C651B8"/>
    <w:rsid w:val="00C65222"/>
    <w:rsid w:val="00C67701"/>
    <w:rsid w:val="00C70B56"/>
    <w:rsid w:val="00C74F28"/>
    <w:rsid w:val="00C7504A"/>
    <w:rsid w:val="00C826A8"/>
    <w:rsid w:val="00C84867"/>
    <w:rsid w:val="00C92EE9"/>
    <w:rsid w:val="00C96887"/>
    <w:rsid w:val="00CA117D"/>
    <w:rsid w:val="00CA3472"/>
    <w:rsid w:val="00CA7E45"/>
    <w:rsid w:val="00CB0A4D"/>
    <w:rsid w:val="00CB0A86"/>
    <w:rsid w:val="00CB1C47"/>
    <w:rsid w:val="00CB3EAB"/>
    <w:rsid w:val="00CB4165"/>
    <w:rsid w:val="00CB4642"/>
    <w:rsid w:val="00CB4998"/>
    <w:rsid w:val="00CB77FE"/>
    <w:rsid w:val="00CC1FB3"/>
    <w:rsid w:val="00CC353F"/>
    <w:rsid w:val="00CC57D6"/>
    <w:rsid w:val="00CC6168"/>
    <w:rsid w:val="00CC6972"/>
    <w:rsid w:val="00CC6D29"/>
    <w:rsid w:val="00CD0730"/>
    <w:rsid w:val="00CD1F29"/>
    <w:rsid w:val="00CD2025"/>
    <w:rsid w:val="00CD26C4"/>
    <w:rsid w:val="00CD67DB"/>
    <w:rsid w:val="00CD79FF"/>
    <w:rsid w:val="00CD7B5D"/>
    <w:rsid w:val="00CD7CC2"/>
    <w:rsid w:val="00CE0C1B"/>
    <w:rsid w:val="00CE18E9"/>
    <w:rsid w:val="00CE2613"/>
    <w:rsid w:val="00CE30A7"/>
    <w:rsid w:val="00CE3365"/>
    <w:rsid w:val="00CE73E8"/>
    <w:rsid w:val="00CF3368"/>
    <w:rsid w:val="00CF7747"/>
    <w:rsid w:val="00CF7F01"/>
    <w:rsid w:val="00CF7FDC"/>
    <w:rsid w:val="00D03A0C"/>
    <w:rsid w:val="00D05050"/>
    <w:rsid w:val="00D07A5F"/>
    <w:rsid w:val="00D07BCD"/>
    <w:rsid w:val="00D138E1"/>
    <w:rsid w:val="00D144BE"/>
    <w:rsid w:val="00D16695"/>
    <w:rsid w:val="00D16D0E"/>
    <w:rsid w:val="00D20BEE"/>
    <w:rsid w:val="00D20FC3"/>
    <w:rsid w:val="00D2368F"/>
    <w:rsid w:val="00D2507F"/>
    <w:rsid w:val="00D33007"/>
    <w:rsid w:val="00D36BC3"/>
    <w:rsid w:val="00D41351"/>
    <w:rsid w:val="00D419BB"/>
    <w:rsid w:val="00D437DA"/>
    <w:rsid w:val="00D469E5"/>
    <w:rsid w:val="00D50C60"/>
    <w:rsid w:val="00D51215"/>
    <w:rsid w:val="00D53C63"/>
    <w:rsid w:val="00D540FE"/>
    <w:rsid w:val="00D5451D"/>
    <w:rsid w:val="00D55006"/>
    <w:rsid w:val="00D550E0"/>
    <w:rsid w:val="00D56610"/>
    <w:rsid w:val="00D56D6D"/>
    <w:rsid w:val="00D61510"/>
    <w:rsid w:val="00D615F1"/>
    <w:rsid w:val="00D638DF"/>
    <w:rsid w:val="00D63B9E"/>
    <w:rsid w:val="00D63C57"/>
    <w:rsid w:val="00D65146"/>
    <w:rsid w:val="00D67B9F"/>
    <w:rsid w:val="00D7232F"/>
    <w:rsid w:val="00D7588B"/>
    <w:rsid w:val="00D75C1A"/>
    <w:rsid w:val="00D77906"/>
    <w:rsid w:val="00D81D88"/>
    <w:rsid w:val="00D87BB7"/>
    <w:rsid w:val="00D90937"/>
    <w:rsid w:val="00D92D21"/>
    <w:rsid w:val="00D93612"/>
    <w:rsid w:val="00D93F65"/>
    <w:rsid w:val="00DA2B31"/>
    <w:rsid w:val="00DA6ECA"/>
    <w:rsid w:val="00DB025E"/>
    <w:rsid w:val="00DB04E1"/>
    <w:rsid w:val="00DB2118"/>
    <w:rsid w:val="00DB700B"/>
    <w:rsid w:val="00DB75E1"/>
    <w:rsid w:val="00DC0083"/>
    <w:rsid w:val="00DC0411"/>
    <w:rsid w:val="00DC3D24"/>
    <w:rsid w:val="00DC3D9D"/>
    <w:rsid w:val="00DC7C9F"/>
    <w:rsid w:val="00DD1225"/>
    <w:rsid w:val="00DD1227"/>
    <w:rsid w:val="00DD13A5"/>
    <w:rsid w:val="00DD1807"/>
    <w:rsid w:val="00DD1D8D"/>
    <w:rsid w:val="00DD2C06"/>
    <w:rsid w:val="00DD35CC"/>
    <w:rsid w:val="00DD373B"/>
    <w:rsid w:val="00DD3D03"/>
    <w:rsid w:val="00DD5912"/>
    <w:rsid w:val="00DE153B"/>
    <w:rsid w:val="00DE21C5"/>
    <w:rsid w:val="00DE6118"/>
    <w:rsid w:val="00DE725C"/>
    <w:rsid w:val="00DE790F"/>
    <w:rsid w:val="00DE7B2A"/>
    <w:rsid w:val="00DF1973"/>
    <w:rsid w:val="00DF7B0E"/>
    <w:rsid w:val="00E0189A"/>
    <w:rsid w:val="00E1327D"/>
    <w:rsid w:val="00E142EF"/>
    <w:rsid w:val="00E15A25"/>
    <w:rsid w:val="00E16147"/>
    <w:rsid w:val="00E17AE3"/>
    <w:rsid w:val="00E23B23"/>
    <w:rsid w:val="00E25337"/>
    <w:rsid w:val="00E25FF5"/>
    <w:rsid w:val="00E26C95"/>
    <w:rsid w:val="00E26E76"/>
    <w:rsid w:val="00E3173A"/>
    <w:rsid w:val="00E3355D"/>
    <w:rsid w:val="00E34519"/>
    <w:rsid w:val="00E34A16"/>
    <w:rsid w:val="00E3728F"/>
    <w:rsid w:val="00E3767C"/>
    <w:rsid w:val="00E37E41"/>
    <w:rsid w:val="00E42020"/>
    <w:rsid w:val="00E42EFB"/>
    <w:rsid w:val="00E43457"/>
    <w:rsid w:val="00E44369"/>
    <w:rsid w:val="00E447E0"/>
    <w:rsid w:val="00E47C4D"/>
    <w:rsid w:val="00E517FE"/>
    <w:rsid w:val="00E51D80"/>
    <w:rsid w:val="00E520BC"/>
    <w:rsid w:val="00E540AA"/>
    <w:rsid w:val="00E55CBA"/>
    <w:rsid w:val="00E62D67"/>
    <w:rsid w:val="00E663B6"/>
    <w:rsid w:val="00E66769"/>
    <w:rsid w:val="00E7046B"/>
    <w:rsid w:val="00E741E3"/>
    <w:rsid w:val="00E76010"/>
    <w:rsid w:val="00E905B5"/>
    <w:rsid w:val="00E963CA"/>
    <w:rsid w:val="00EA081C"/>
    <w:rsid w:val="00EA0B3C"/>
    <w:rsid w:val="00EA34A7"/>
    <w:rsid w:val="00EA4B4A"/>
    <w:rsid w:val="00EA4CFB"/>
    <w:rsid w:val="00EA5E4A"/>
    <w:rsid w:val="00EB0CC2"/>
    <w:rsid w:val="00EB15B7"/>
    <w:rsid w:val="00EB18A8"/>
    <w:rsid w:val="00EB2744"/>
    <w:rsid w:val="00EB3252"/>
    <w:rsid w:val="00EB407E"/>
    <w:rsid w:val="00EB4959"/>
    <w:rsid w:val="00EB4B7D"/>
    <w:rsid w:val="00EB5A75"/>
    <w:rsid w:val="00EB6187"/>
    <w:rsid w:val="00EB7FFD"/>
    <w:rsid w:val="00EC0C5B"/>
    <w:rsid w:val="00EC2221"/>
    <w:rsid w:val="00EC3AE1"/>
    <w:rsid w:val="00EC5A0E"/>
    <w:rsid w:val="00EC74F4"/>
    <w:rsid w:val="00EC766C"/>
    <w:rsid w:val="00ED0ED5"/>
    <w:rsid w:val="00ED2B80"/>
    <w:rsid w:val="00ED338B"/>
    <w:rsid w:val="00ED4D0E"/>
    <w:rsid w:val="00EE0619"/>
    <w:rsid w:val="00EE6B1A"/>
    <w:rsid w:val="00EF0B78"/>
    <w:rsid w:val="00EF6A69"/>
    <w:rsid w:val="00F0225D"/>
    <w:rsid w:val="00F051BE"/>
    <w:rsid w:val="00F069D9"/>
    <w:rsid w:val="00F06AB1"/>
    <w:rsid w:val="00F103C3"/>
    <w:rsid w:val="00F10C31"/>
    <w:rsid w:val="00F12B16"/>
    <w:rsid w:val="00F1516C"/>
    <w:rsid w:val="00F15A24"/>
    <w:rsid w:val="00F17679"/>
    <w:rsid w:val="00F20A05"/>
    <w:rsid w:val="00F21812"/>
    <w:rsid w:val="00F254B4"/>
    <w:rsid w:val="00F2597F"/>
    <w:rsid w:val="00F26FC6"/>
    <w:rsid w:val="00F300F3"/>
    <w:rsid w:val="00F31147"/>
    <w:rsid w:val="00F311AA"/>
    <w:rsid w:val="00F334B4"/>
    <w:rsid w:val="00F34740"/>
    <w:rsid w:val="00F348AF"/>
    <w:rsid w:val="00F37D32"/>
    <w:rsid w:val="00F410DF"/>
    <w:rsid w:val="00F44D0A"/>
    <w:rsid w:val="00F458E7"/>
    <w:rsid w:val="00F4734A"/>
    <w:rsid w:val="00F52F7B"/>
    <w:rsid w:val="00F5348A"/>
    <w:rsid w:val="00F5458A"/>
    <w:rsid w:val="00F626B4"/>
    <w:rsid w:val="00F6410E"/>
    <w:rsid w:val="00F642F5"/>
    <w:rsid w:val="00F65B00"/>
    <w:rsid w:val="00F65DC0"/>
    <w:rsid w:val="00F66861"/>
    <w:rsid w:val="00F71199"/>
    <w:rsid w:val="00F77F51"/>
    <w:rsid w:val="00F80169"/>
    <w:rsid w:val="00F822D8"/>
    <w:rsid w:val="00F83375"/>
    <w:rsid w:val="00F83450"/>
    <w:rsid w:val="00F84648"/>
    <w:rsid w:val="00F85A73"/>
    <w:rsid w:val="00F85B7C"/>
    <w:rsid w:val="00F865C0"/>
    <w:rsid w:val="00F90275"/>
    <w:rsid w:val="00F915D4"/>
    <w:rsid w:val="00F92407"/>
    <w:rsid w:val="00F93F7F"/>
    <w:rsid w:val="00F95049"/>
    <w:rsid w:val="00F971CD"/>
    <w:rsid w:val="00F97C4B"/>
    <w:rsid w:val="00FA05CF"/>
    <w:rsid w:val="00FA53F9"/>
    <w:rsid w:val="00FA6A7B"/>
    <w:rsid w:val="00FA70E9"/>
    <w:rsid w:val="00FA77B3"/>
    <w:rsid w:val="00FA7A5E"/>
    <w:rsid w:val="00FB2800"/>
    <w:rsid w:val="00FB3067"/>
    <w:rsid w:val="00FB43AD"/>
    <w:rsid w:val="00FB4540"/>
    <w:rsid w:val="00FB47F9"/>
    <w:rsid w:val="00FB49CA"/>
    <w:rsid w:val="00FB5869"/>
    <w:rsid w:val="00FB61FD"/>
    <w:rsid w:val="00FB6BEC"/>
    <w:rsid w:val="00FC0B7C"/>
    <w:rsid w:val="00FC19D3"/>
    <w:rsid w:val="00FC31BA"/>
    <w:rsid w:val="00FC433B"/>
    <w:rsid w:val="00FC524A"/>
    <w:rsid w:val="00FC7685"/>
    <w:rsid w:val="00FD0694"/>
    <w:rsid w:val="00FD095F"/>
    <w:rsid w:val="00FD0FF9"/>
    <w:rsid w:val="00FD3031"/>
    <w:rsid w:val="00FD314E"/>
    <w:rsid w:val="00FE0C70"/>
    <w:rsid w:val="00FE36E3"/>
    <w:rsid w:val="00FE3C1E"/>
    <w:rsid w:val="00FF3404"/>
    <w:rsid w:val="00FF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 w:type="table" w:customStyle="1" w:styleId="TableGrid1">
    <w:name w:val="Table Grid1"/>
    <w:basedOn w:val="TableNormal"/>
    <w:next w:val="TableGrid"/>
    <w:uiPriority w:val="59"/>
    <w:rsid w:val="008874D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 w:type="table" w:customStyle="1" w:styleId="TableGrid1">
    <w:name w:val="Table Grid1"/>
    <w:basedOn w:val="TableNormal"/>
    <w:next w:val="TableGrid"/>
    <w:uiPriority w:val="59"/>
    <w:rsid w:val="008874D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6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lidercluj.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dercluj@yahoo.com" TargetMode="External"/><Relationship Id="rId4" Type="http://schemas.microsoft.com/office/2007/relationships/stylesWithEffects" Target="stylesWithEffects.xml"/><Relationship Id="rId9" Type="http://schemas.openxmlformats.org/officeDocument/2006/relationships/hyperlink" Target="http://www.gallidercluj.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D8FFC-B2DC-4FCA-98D5-2B7C41D1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16</Pages>
  <Words>4446</Words>
  <Characters>25790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DBN</dc:creator>
  <cp:lastModifiedBy>lider CJ 1</cp:lastModifiedBy>
  <cp:revision>11</cp:revision>
  <cp:lastPrinted>2017-07-05T14:53:00Z</cp:lastPrinted>
  <dcterms:created xsi:type="dcterms:W3CDTF">2017-08-25T11:49:00Z</dcterms:created>
  <dcterms:modified xsi:type="dcterms:W3CDTF">2017-09-12T08:50:00Z</dcterms:modified>
</cp:coreProperties>
</file>