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D582783" w14:textId="530F2EDB" w:rsidR="00976270" w:rsidRDefault="00944332">
      <w:pPr>
        <w:pStyle w:val="Heading1"/>
        <w:spacing w:before="90"/>
        <w:ind w:left="3948" w:right="3933" w:firstLine="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688" behindDoc="1" locked="0" layoutInCell="1" allowOverlap="1" wp14:anchorId="24383342" wp14:editId="7FF7734C">
                <wp:simplePos x="0" y="0"/>
                <wp:positionH relativeFrom="page">
                  <wp:posOffset>915670</wp:posOffset>
                </wp:positionH>
                <wp:positionV relativeFrom="page">
                  <wp:posOffset>762635</wp:posOffset>
                </wp:positionV>
                <wp:extent cx="5741670" cy="8866505"/>
                <wp:effectExtent l="1270" t="10160" r="635" b="1016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1670" cy="8866505"/>
                          <a:chOff x="1442" y="1201"/>
                          <a:chExt cx="9042" cy="13963"/>
                        </a:xfrm>
                      </wpg:grpSpPr>
                      <wps:wsp>
                        <wps:cNvPr id="1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457" y="1208"/>
                            <a:ext cx="901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6A6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449" y="1201"/>
                            <a:ext cx="0" cy="139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6A6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57" y="15156"/>
                            <a:ext cx="901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6A6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476" y="1201"/>
                            <a:ext cx="0" cy="1396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6A6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C1CE9F" id="Group 13" o:spid="_x0000_s1026" style="position:absolute;margin-left:72.1pt;margin-top:60.05pt;width:452.1pt;height:698.15pt;z-index:-4792;mso-position-horizontal-relative:page;mso-position-vertical-relative:page" coordorigin="1442,1201" coordsize="9042,13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">
                <v:line id="Line 17" o:spid="_x0000_s1027" style="position:absolute;visibility:visible;mso-wrap-style:square" from="1457,1208" to="10468,1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" strokecolor="#a6a6a6"/>
                <v:line id="Line 16" o:spid="_x0000_s1028" style="position:absolute;visibility:visible;mso-wrap-style:square" from="1449,1201" to="1449,15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" strokecolor="#a6a6a6"/>
                <v:line id="Line 15" o:spid="_x0000_s1029" style="position:absolute;visibility:visible;mso-wrap-style:square" from="1457,15156" to="10468,15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" strokecolor="#a6a6a6"/>
                <v:line id="Line 14" o:spid="_x0000_s1030" style="position:absolute;visibility:visible;mso-wrap-style:square" from="10476,1201" to="10476,15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" strokecolor="#a6a6a6"/>
                <w10:wrap anchorx="page" anchory="page"/>
              </v:group>
            </w:pict>
          </mc:Fallback>
        </mc:AlternateContent>
      </w:r>
      <w:r>
        <w:rPr>
          <w:color w:val="E26C09"/>
        </w:rPr>
        <w:t>Fișa Măsurii</w:t>
      </w:r>
    </w:p>
    <w:p w14:paraId="79F0A90C" w14:textId="77777777" w:rsidR="00976270" w:rsidRDefault="00944332">
      <w:pPr>
        <w:spacing w:before="59" w:line="248" w:lineRule="exact"/>
        <w:ind w:left="221"/>
        <w:rPr>
          <w:b/>
        </w:rPr>
      </w:pPr>
      <w:r>
        <w:t xml:space="preserve">Denumirea măsurii: </w:t>
      </w:r>
      <w:r>
        <w:rPr>
          <w:b/>
        </w:rPr>
        <w:t>Dezvoltarea teritorială, administrativă și comunitară</w:t>
      </w:r>
    </w:p>
    <w:p w14:paraId="2092371C" w14:textId="77777777" w:rsidR="00976270" w:rsidRDefault="00944332">
      <w:pPr>
        <w:spacing w:line="248" w:lineRule="exact"/>
        <w:ind w:left="221"/>
        <w:rPr>
          <w:b/>
        </w:rPr>
      </w:pPr>
      <w:r>
        <w:t xml:space="preserve">Codul măsurii: </w:t>
      </w:r>
      <w:r>
        <w:rPr>
          <w:b/>
        </w:rPr>
        <w:t>M1/6B</w:t>
      </w:r>
    </w:p>
    <w:p w14:paraId="2458E97E" w14:textId="77777777" w:rsidR="00976270" w:rsidRDefault="00944332">
      <w:pPr>
        <w:pStyle w:val="BodyText"/>
        <w:spacing w:before="60"/>
        <w:ind w:left="221" w:firstLine="0"/>
      </w:pPr>
      <w:r>
        <w:t>Tipul măsurii:</w:t>
      </w:r>
    </w:p>
    <w:p w14:paraId="020242B8" w14:textId="77777777" w:rsidR="00976270" w:rsidRDefault="00944332">
      <w:pPr>
        <w:pStyle w:val="BodyText"/>
        <w:spacing w:before="135"/>
        <w:ind w:left="462" w:firstLine="0"/>
      </w:pPr>
      <w:r>
        <w:rPr>
          <w:rFonts w:ascii="DejaVu Sans" w:hAnsi="DejaVu Sans"/>
        </w:rPr>
        <w:t xml:space="preserve">☒ </w:t>
      </w:r>
      <w:r>
        <w:t>Investiții</w:t>
      </w:r>
    </w:p>
    <w:p w14:paraId="2BC64C4F" w14:textId="77777777" w:rsidR="00976270" w:rsidRDefault="00944332">
      <w:pPr>
        <w:pStyle w:val="BodyText"/>
        <w:spacing w:before="192"/>
        <w:ind w:left="462" w:firstLine="0"/>
      </w:pPr>
      <w:r>
        <w:rPr>
          <w:rFonts w:ascii="DejaVu Sans"/>
        </w:rPr>
        <w:t xml:space="preserve">X </w:t>
      </w:r>
      <w:r>
        <w:t>Servicii</w:t>
      </w:r>
    </w:p>
    <w:p w14:paraId="716A46C5" w14:textId="77777777" w:rsidR="00976270" w:rsidRDefault="00944332">
      <w:pPr>
        <w:pStyle w:val="ListParagraph"/>
        <w:numPr>
          <w:ilvl w:val="0"/>
          <w:numId w:val="3"/>
        </w:numPr>
        <w:tabs>
          <w:tab w:val="left" w:pos="703"/>
        </w:tabs>
        <w:spacing w:before="176"/>
      </w:pPr>
      <w:r>
        <w:t>Forfetar</w:t>
      </w:r>
    </w:p>
    <w:p w14:paraId="1529DCC5" w14:textId="77777777" w:rsidR="00976270" w:rsidRDefault="00944332">
      <w:pPr>
        <w:pStyle w:val="Heading1"/>
        <w:numPr>
          <w:ilvl w:val="0"/>
          <w:numId w:val="2"/>
        </w:numPr>
        <w:tabs>
          <w:tab w:val="left" w:pos="522"/>
        </w:tabs>
        <w:spacing w:before="87" w:line="297" w:lineRule="auto"/>
        <w:ind w:right="5511" w:hanging="240"/>
        <w:jc w:val="left"/>
      </w:pPr>
      <w:r>
        <w:t xml:space="preserve">Descrierea generală a </w:t>
      </w:r>
      <w:r>
        <w:rPr>
          <w:spacing w:val="-4"/>
        </w:rPr>
        <w:t>măsurii: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Justificare:</w:t>
      </w:r>
    </w:p>
    <w:p w14:paraId="020725F2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  <w:spacing w:before="13"/>
      </w:pPr>
      <w:r>
        <w:rPr>
          <w:spacing w:val="-4"/>
        </w:rPr>
        <w:t xml:space="preserve">dificultăți </w:t>
      </w:r>
      <w:r>
        <w:rPr>
          <w:spacing w:val="-3"/>
        </w:rPr>
        <w:t xml:space="preserve">în </w:t>
      </w:r>
      <w:r>
        <w:rPr>
          <w:spacing w:val="-4"/>
        </w:rPr>
        <w:t xml:space="preserve">actualizarea </w:t>
      </w:r>
      <w:r>
        <w:rPr>
          <w:spacing w:val="-7"/>
        </w:rPr>
        <w:t xml:space="preserve">planurilor </w:t>
      </w:r>
      <w:r>
        <w:rPr>
          <w:spacing w:val="-3"/>
        </w:rPr>
        <w:t>urbanistice</w:t>
      </w:r>
      <w:r>
        <w:rPr>
          <w:spacing w:val="-33"/>
        </w:rPr>
        <w:t xml:space="preserve"> </w:t>
      </w:r>
      <w:r>
        <w:rPr>
          <w:spacing w:val="-3"/>
        </w:rPr>
        <w:t>generale;</w:t>
      </w:r>
    </w:p>
    <w:p w14:paraId="6747671D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</w:pPr>
      <w:r>
        <w:rPr>
          <w:spacing w:val="-4"/>
        </w:rPr>
        <w:t xml:space="preserve">dificultăți </w:t>
      </w:r>
      <w:r>
        <w:rPr>
          <w:spacing w:val="-3"/>
        </w:rPr>
        <w:t xml:space="preserve">în elaborarea </w:t>
      </w:r>
      <w:r>
        <w:rPr>
          <w:spacing w:val="-7"/>
        </w:rPr>
        <w:t>planurilor</w:t>
      </w:r>
      <w:r>
        <w:rPr>
          <w:spacing w:val="-5"/>
        </w:rPr>
        <w:t xml:space="preserve"> </w:t>
      </w:r>
      <w:r>
        <w:rPr>
          <w:spacing w:val="-3"/>
        </w:rPr>
        <w:t>parcelare;</w:t>
      </w:r>
    </w:p>
    <w:p w14:paraId="394BB834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  <w:ind w:right="227"/>
      </w:pPr>
      <w:r>
        <w:t xml:space="preserve">teritoriul </w:t>
      </w:r>
      <w:r>
        <w:rPr>
          <w:spacing w:val="-3"/>
        </w:rPr>
        <w:t xml:space="preserve">deține </w:t>
      </w:r>
      <w:r>
        <w:t xml:space="preserve">arii protejate, </w:t>
      </w:r>
      <w:r>
        <w:rPr>
          <w:spacing w:val="-4"/>
        </w:rPr>
        <w:t xml:space="preserve">din  </w:t>
      </w:r>
      <w:r>
        <w:t xml:space="preserve">care </w:t>
      </w:r>
      <w:r>
        <w:rPr>
          <w:spacing w:val="-7"/>
        </w:rPr>
        <w:t xml:space="preserve">unele </w:t>
      </w:r>
      <w:r>
        <w:rPr>
          <w:spacing w:val="2"/>
        </w:rPr>
        <w:t xml:space="preserve">fără </w:t>
      </w:r>
      <w:r>
        <w:rPr>
          <w:spacing w:val="-3"/>
        </w:rPr>
        <w:t xml:space="preserve">custozi </w:t>
      </w:r>
      <w:r>
        <w:t xml:space="preserve">sau </w:t>
      </w:r>
      <w:r>
        <w:rPr>
          <w:spacing w:val="-5"/>
        </w:rPr>
        <w:t xml:space="preserve">planuri </w:t>
      </w:r>
      <w:r>
        <w:rPr>
          <w:spacing w:val="-35"/>
        </w:rPr>
        <w:t xml:space="preserve">de </w:t>
      </w:r>
      <w:r>
        <w:t>management;</w:t>
      </w:r>
    </w:p>
    <w:p w14:paraId="28E66641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  <w:ind w:right="233"/>
      </w:pPr>
      <w:r>
        <w:t xml:space="preserve">teritoriul </w:t>
      </w:r>
      <w:r>
        <w:rPr>
          <w:spacing w:val="-3"/>
        </w:rPr>
        <w:t xml:space="preserve">deține pășuni </w:t>
      </w:r>
      <w:r>
        <w:rPr>
          <w:spacing w:val="-4"/>
        </w:rPr>
        <w:t xml:space="preserve">cu </w:t>
      </w:r>
      <w:r>
        <w:rPr>
          <w:spacing w:val="-5"/>
        </w:rPr>
        <w:t xml:space="preserve">înaltă </w:t>
      </w:r>
      <w:r>
        <w:rPr>
          <w:spacing w:val="-4"/>
        </w:rPr>
        <w:t xml:space="preserve">valoare </w:t>
      </w:r>
      <w:r>
        <w:rPr>
          <w:spacing w:val="-3"/>
        </w:rPr>
        <w:t xml:space="preserve">naturală, </w:t>
      </w:r>
      <w:r>
        <w:rPr>
          <w:spacing w:val="-4"/>
        </w:rPr>
        <w:t xml:space="preserve">din </w:t>
      </w:r>
      <w:r>
        <w:t xml:space="preserve">care majoritatea </w:t>
      </w:r>
      <w:r>
        <w:rPr>
          <w:spacing w:val="-36"/>
        </w:rPr>
        <w:t xml:space="preserve">fără </w:t>
      </w:r>
      <w:r>
        <w:t>amenajamente</w:t>
      </w:r>
      <w:r>
        <w:rPr>
          <w:spacing w:val="5"/>
        </w:rPr>
        <w:t xml:space="preserve"> </w:t>
      </w:r>
      <w:r>
        <w:rPr>
          <w:spacing w:val="-3"/>
        </w:rPr>
        <w:t>pastorale;</w:t>
      </w:r>
    </w:p>
    <w:p w14:paraId="29ED8A68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</w:pPr>
      <w:r>
        <w:t xml:space="preserve">teritoriul oferă oportunități </w:t>
      </w:r>
      <w:r>
        <w:rPr>
          <w:spacing w:val="-3"/>
        </w:rPr>
        <w:t xml:space="preserve">limitate de </w:t>
      </w:r>
      <w:r>
        <w:t xml:space="preserve">desfacere a </w:t>
      </w:r>
      <w:r>
        <w:rPr>
          <w:spacing w:val="-5"/>
        </w:rPr>
        <w:t>produselor</w:t>
      </w:r>
      <w:r>
        <w:t xml:space="preserve"> </w:t>
      </w:r>
      <w:r>
        <w:rPr>
          <w:spacing w:val="-6"/>
        </w:rPr>
        <w:t>locale;</w:t>
      </w:r>
    </w:p>
    <w:p w14:paraId="18E37380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  <w:spacing w:before="1"/>
      </w:pPr>
      <w:r>
        <w:t xml:space="preserve">teritoriul este </w:t>
      </w:r>
      <w:r>
        <w:rPr>
          <w:spacing w:val="-6"/>
        </w:rPr>
        <w:t xml:space="preserve">slab </w:t>
      </w:r>
      <w:r>
        <w:t xml:space="preserve">branșat </w:t>
      </w:r>
      <w:r>
        <w:rPr>
          <w:spacing w:val="-11"/>
        </w:rPr>
        <w:t xml:space="preserve">la </w:t>
      </w:r>
      <w:r>
        <w:t xml:space="preserve">sistemul </w:t>
      </w:r>
      <w:r>
        <w:rPr>
          <w:spacing w:val="-3"/>
        </w:rPr>
        <w:t xml:space="preserve">de alimentare </w:t>
      </w:r>
      <w:r>
        <w:rPr>
          <w:spacing w:val="-4"/>
        </w:rPr>
        <w:t>cu</w:t>
      </w:r>
      <w:r>
        <w:rPr>
          <w:spacing w:val="-7"/>
        </w:rPr>
        <w:t xml:space="preserve"> </w:t>
      </w:r>
      <w:r>
        <w:rPr>
          <w:spacing w:val="3"/>
        </w:rPr>
        <w:t>apă;</w:t>
      </w:r>
    </w:p>
    <w:p w14:paraId="68D2C66C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  <w:spacing w:line="263" w:lineRule="exact"/>
      </w:pPr>
      <w:r>
        <w:t xml:space="preserve">teritoriul este foarte </w:t>
      </w:r>
      <w:r>
        <w:rPr>
          <w:spacing w:val="-6"/>
        </w:rPr>
        <w:t xml:space="preserve">slab </w:t>
      </w:r>
      <w:r>
        <w:t xml:space="preserve">racordat </w:t>
      </w:r>
      <w:r>
        <w:rPr>
          <w:spacing w:val="-11"/>
        </w:rPr>
        <w:t xml:space="preserve">la </w:t>
      </w:r>
      <w:r>
        <w:t xml:space="preserve">sistemul </w:t>
      </w:r>
      <w:r>
        <w:rPr>
          <w:spacing w:val="-3"/>
        </w:rPr>
        <w:t>de</w:t>
      </w:r>
      <w:r>
        <w:rPr>
          <w:spacing w:val="-16"/>
        </w:rPr>
        <w:t xml:space="preserve"> </w:t>
      </w:r>
      <w:r>
        <w:t>canalizare;</w:t>
      </w:r>
    </w:p>
    <w:p w14:paraId="7912FDAA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  <w:spacing w:line="278" w:lineRule="auto"/>
        <w:ind w:left="462" w:right="4122" w:firstLine="0"/>
      </w:pPr>
      <w:r>
        <w:rPr>
          <w:spacing w:val="-3"/>
        </w:rPr>
        <w:t xml:space="preserve">capacitate redusă </w:t>
      </w:r>
      <w:r>
        <w:t xml:space="preserve">furnizare </w:t>
      </w:r>
      <w:r>
        <w:rPr>
          <w:spacing w:val="-4"/>
        </w:rPr>
        <w:t xml:space="preserve">servicii </w:t>
      </w:r>
      <w:r>
        <w:rPr>
          <w:spacing w:val="-6"/>
        </w:rPr>
        <w:t>publice.</w:t>
      </w:r>
      <w:r>
        <w:rPr>
          <w:color w:val="00AF50"/>
          <w:spacing w:val="-6"/>
        </w:rPr>
        <w:t xml:space="preserve"> </w:t>
      </w:r>
      <w:r>
        <w:rPr>
          <w:color w:val="00AF50"/>
          <w:spacing w:val="-3"/>
        </w:rPr>
        <w:t>Contribuție:</w:t>
      </w:r>
    </w:p>
    <w:p w14:paraId="689A5A31" w14:textId="77777777" w:rsidR="00976270" w:rsidRDefault="00944332">
      <w:pPr>
        <w:pStyle w:val="BodyText"/>
        <w:spacing w:before="13"/>
        <w:ind w:left="462" w:firstLine="0"/>
      </w:pPr>
      <w:r>
        <w:rPr>
          <w:color w:val="00AF50"/>
        </w:rPr>
        <w:t xml:space="preserve">Priorități locale </w:t>
      </w:r>
      <w:r>
        <w:rPr>
          <w:color w:val="808080"/>
        </w:rPr>
        <w:t>(conform analizei diagnostic și analizei SWOT)</w:t>
      </w:r>
    </w:p>
    <w:p w14:paraId="0482F853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  <w:spacing w:before="60" w:line="280" w:lineRule="auto"/>
        <w:ind w:left="462" w:right="2495" w:firstLine="0"/>
      </w:pPr>
      <w:r>
        <w:t xml:space="preserve">combaterea sărăciei </w:t>
      </w:r>
      <w:r>
        <w:rPr>
          <w:spacing w:val="-4"/>
        </w:rPr>
        <w:t>rurale</w:t>
      </w:r>
      <w:r>
        <w:rPr>
          <w:spacing w:val="58"/>
        </w:rPr>
        <w:t xml:space="preserve"> </w:t>
      </w:r>
      <w:r>
        <w:t xml:space="preserve">şi diminuarea </w:t>
      </w:r>
      <w:r>
        <w:rPr>
          <w:spacing w:val="-5"/>
        </w:rPr>
        <w:t xml:space="preserve">exodului </w:t>
      </w:r>
      <w:r>
        <w:t>rural</w:t>
      </w:r>
      <w:r>
        <w:rPr>
          <w:color w:val="00AF50"/>
        </w:rPr>
        <w:t xml:space="preserve"> </w:t>
      </w:r>
      <w:r>
        <w:rPr>
          <w:color w:val="00AF50"/>
          <w:spacing w:val="-4"/>
        </w:rPr>
        <w:t xml:space="preserve">Obiective </w:t>
      </w:r>
      <w:r>
        <w:rPr>
          <w:color w:val="00AF50"/>
          <w:spacing w:val="-9"/>
        </w:rPr>
        <w:t xml:space="preserve">locale </w:t>
      </w:r>
      <w:r>
        <w:rPr>
          <w:color w:val="808080"/>
        </w:rPr>
        <w:t xml:space="preserve">(conform </w:t>
      </w:r>
      <w:r>
        <w:rPr>
          <w:color w:val="808080"/>
          <w:spacing w:val="-5"/>
        </w:rPr>
        <w:t xml:space="preserve">analizei </w:t>
      </w:r>
      <w:r>
        <w:rPr>
          <w:color w:val="808080"/>
        </w:rPr>
        <w:t xml:space="preserve">diagnostic și </w:t>
      </w:r>
      <w:r>
        <w:rPr>
          <w:color w:val="808080"/>
          <w:spacing w:val="-5"/>
        </w:rPr>
        <w:t>analizei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14"/>
        </w:rPr>
        <w:t>SWOT)</w:t>
      </w:r>
    </w:p>
    <w:p w14:paraId="2F7D388F" w14:textId="77777777" w:rsidR="00976270" w:rsidRDefault="00944332">
      <w:pPr>
        <w:pStyle w:val="ListParagraph"/>
        <w:numPr>
          <w:ilvl w:val="1"/>
          <w:numId w:val="2"/>
        </w:numPr>
        <w:tabs>
          <w:tab w:val="left" w:pos="763"/>
        </w:tabs>
        <w:spacing w:before="31"/>
        <w:ind w:left="762" w:hanging="300"/>
      </w:pPr>
      <w:r>
        <w:rPr>
          <w:spacing w:val="-4"/>
        </w:rPr>
        <w:t xml:space="preserve">planificarea </w:t>
      </w:r>
      <w:r>
        <w:rPr>
          <w:spacing w:val="-3"/>
        </w:rPr>
        <w:t xml:space="preserve">teritorială, </w:t>
      </w:r>
      <w:r>
        <w:t xml:space="preserve">amenajarea </w:t>
      </w:r>
      <w:r>
        <w:rPr>
          <w:spacing w:val="-3"/>
        </w:rPr>
        <w:t xml:space="preserve">teritorială </w:t>
      </w:r>
      <w:r>
        <w:t xml:space="preserve">și </w:t>
      </w:r>
      <w:r>
        <w:rPr>
          <w:spacing w:val="-4"/>
        </w:rPr>
        <w:t>dezvoltare</w:t>
      </w:r>
      <w:r>
        <w:rPr>
          <w:spacing w:val="-21"/>
        </w:rPr>
        <w:t xml:space="preserve"> </w:t>
      </w:r>
      <w:r>
        <w:t>urbanistică;</w:t>
      </w:r>
    </w:p>
    <w:p w14:paraId="71EF8676" w14:textId="77777777" w:rsidR="00976270" w:rsidRDefault="00944332">
      <w:pPr>
        <w:pStyle w:val="ListParagraph"/>
        <w:numPr>
          <w:ilvl w:val="1"/>
          <w:numId w:val="2"/>
        </w:numPr>
        <w:tabs>
          <w:tab w:val="left" w:pos="763"/>
        </w:tabs>
        <w:ind w:left="762" w:hanging="300"/>
      </w:pPr>
      <w:r>
        <w:t xml:space="preserve">îmbunătățirea managementului </w:t>
      </w:r>
      <w:r>
        <w:rPr>
          <w:spacing w:val="-5"/>
        </w:rPr>
        <w:t>ariilor</w:t>
      </w:r>
      <w:r>
        <w:rPr>
          <w:spacing w:val="25"/>
        </w:rPr>
        <w:t xml:space="preserve"> </w:t>
      </w:r>
      <w:r>
        <w:t>protejate;</w:t>
      </w:r>
    </w:p>
    <w:p w14:paraId="0D0645C5" w14:textId="77777777" w:rsidR="00976270" w:rsidRDefault="00944332">
      <w:pPr>
        <w:pStyle w:val="ListParagraph"/>
        <w:numPr>
          <w:ilvl w:val="1"/>
          <w:numId w:val="2"/>
        </w:numPr>
        <w:tabs>
          <w:tab w:val="left" w:pos="763"/>
        </w:tabs>
        <w:ind w:left="762" w:hanging="300"/>
      </w:pPr>
      <w:r>
        <w:t xml:space="preserve">îmbunătățirea managementului </w:t>
      </w:r>
      <w:r>
        <w:rPr>
          <w:spacing w:val="-5"/>
        </w:rPr>
        <w:t xml:space="preserve">pășunilor </w:t>
      </w:r>
      <w:r>
        <w:rPr>
          <w:spacing w:val="-4"/>
        </w:rPr>
        <w:t xml:space="preserve">cu </w:t>
      </w:r>
      <w:r>
        <w:rPr>
          <w:spacing w:val="-5"/>
        </w:rPr>
        <w:t xml:space="preserve">înaltă </w:t>
      </w:r>
      <w:r>
        <w:rPr>
          <w:spacing w:val="-4"/>
        </w:rPr>
        <w:t>valoare</w:t>
      </w:r>
      <w:r>
        <w:rPr>
          <w:spacing w:val="-1"/>
        </w:rPr>
        <w:t xml:space="preserve"> </w:t>
      </w:r>
      <w:r>
        <w:t>naturală;</w:t>
      </w:r>
    </w:p>
    <w:p w14:paraId="44AF556E" w14:textId="77777777" w:rsidR="00976270" w:rsidRDefault="00944332">
      <w:pPr>
        <w:pStyle w:val="ListParagraph"/>
        <w:numPr>
          <w:ilvl w:val="1"/>
          <w:numId w:val="2"/>
        </w:numPr>
        <w:tabs>
          <w:tab w:val="left" w:pos="763"/>
        </w:tabs>
        <w:ind w:left="762" w:hanging="300"/>
      </w:pPr>
      <w:r>
        <w:t xml:space="preserve">îmbunătățirea infrastructurii </w:t>
      </w:r>
      <w:r>
        <w:rPr>
          <w:spacing w:val="-3"/>
        </w:rPr>
        <w:t xml:space="preserve">de </w:t>
      </w:r>
      <w:r>
        <w:t xml:space="preserve">desfacere a </w:t>
      </w:r>
      <w:r>
        <w:rPr>
          <w:spacing w:val="-5"/>
        </w:rPr>
        <w:t>produselor</w:t>
      </w:r>
      <w:r>
        <w:rPr>
          <w:spacing w:val="54"/>
        </w:rPr>
        <w:t xml:space="preserve"> </w:t>
      </w:r>
      <w:r>
        <w:rPr>
          <w:spacing w:val="-6"/>
        </w:rPr>
        <w:t>locale;</w:t>
      </w:r>
    </w:p>
    <w:p w14:paraId="156D4603" w14:textId="77777777" w:rsidR="00976270" w:rsidRDefault="00944332">
      <w:pPr>
        <w:pStyle w:val="ListParagraph"/>
        <w:numPr>
          <w:ilvl w:val="1"/>
          <w:numId w:val="2"/>
        </w:numPr>
        <w:tabs>
          <w:tab w:val="left" w:pos="763"/>
        </w:tabs>
        <w:spacing w:line="263" w:lineRule="exact"/>
        <w:ind w:left="762" w:hanging="300"/>
      </w:pPr>
      <w:r>
        <w:t xml:space="preserve">îmbunătăţirea infrastructurii </w:t>
      </w:r>
      <w:r>
        <w:rPr>
          <w:spacing w:val="-3"/>
        </w:rPr>
        <w:t xml:space="preserve">de </w:t>
      </w:r>
      <w:r>
        <w:t>apă/apă</w:t>
      </w:r>
      <w:r>
        <w:rPr>
          <w:spacing w:val="35"/>
        </w:rPr>
        <w:t xml:space="preserve"> </w:t>
      </w:r>
      <w:r>
        <w:t>uzată;</w:t>
      </w:r>
    </w:p>
    <w:p w14:paraId="1C23ADE5" w14:textId="77777777" w:rsidR="00976270" w:rsidRDefault="00944332">
      <w:pPr>
        <w:pStyle w:val="ListParagraph"/>
        <w:numPr>
          <w:ilvl w:val="1"/>
          <w:numId w:val="2"/>
        </w:numPr>
        <w:tabs>
          <w:tab w:val="left" w:pos="763"/>
        </w:tabs>
        <w:spacing w:line="292" w:lineRule="auto"/>
        <w:ind w:left="462" w:right="2151" w:firstLine="0"/>
      </w:pPr>
      <w:r>
        <w:t xml:space="preserve">îmbunătățirea </w:t>
      </w:r>
      <w:r>
        <w:rPr>
          <w:spacing w:val="-3"/>
        </w:rPr>
        <w:t xml:space="preserve">capacității de </w:t>
      </w:r>
      <w:r>
        <w:t xml:space="preserve">furnizare </w:t>
      </w:r>
      <w:r>
        <w:rPr>
          <w:spacing w:val="-3"/>
        </w:rPr>
        <w:t xml:space="preserve">de </w:t>
      </w:r>
      <w:r>
        <w:rPr>
          <w:spacing w:val="-4"/>
        </w:rPr>
        <w:t xml:space="preserve">servicii </w:t>
      </w:r>
      <w:r>
        <w:rPr>
          <w:spacing w:val="-5"/>
        </w:rPr>
        <w:t>publice.</w:t>
      </w:r>
      <w:r>
        <w:rPr>
          <w:color w:val="00AF50"/>
          <w:spacing w:val="-5"/>
        </w:rPr>
        <w:t xml:space="preserve"> </w:t>
      </w:r>
      <w:r>
        <w:rPr>
          <w:color w:val="00AF50"/>
          <w:spacing w:val="-4"/>
        </w:rPr>
        <w:t xml:space="preserve">Obiective </w:t>
      </w:r>
      <w:r>
        <w:rPr>
          <w:color w:val="00AF50"/>
          <w:spacing w:val="-3"/>
        </w:rPr>
        <w:t xml:space="preserve">de </w:t>
      </w:r>
      <w:r>
        <w:rPr>
          <w:color w:val="00AF50"/>
          <w:spacing w:val="-4"/>
        </w:rPr>
        <w:t xml:space="preserve">dezvoltare rurală </w:t>
      </w:r>
      <w:r>
        <w:rPr>
          <w:color w:val="808080"/>
        </w:rPr>
        <w:t>(conform reg ue 1305/2013, art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4)</w:t>
      </w:r>
    </w:p>
    <w:p w14:paraId="1FD2E4A3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  <w:ind w:right="230"/>
      </w:pPr>
      <w:r>
        <w:t xml:space="preserve">c </w:t>
      </w:r>
      <w:r>
        <w:rPr>
          <w:rFonts w:ascii="Wingdings" w:hAnsi="Wingdings"/>
        </w:rPr>
        <w:t></w:t>
      </w:r>
      <w:r>
        <w:rPr>
          <w:rFonts w:ascii="Times New Roman" w:hAnsi="Times New Roman"/>
        </w:rPr>
        <w:t xml:space="preserve"> </w:t>
      </w:r>
      <w:r>
        <w:rPr>
          <w:spacing w:val="-3"/>
        </w:rPr>
        <w:t xml:space="preserve">obținerea unei </w:t>
      </w:r>
      <w:r>
        <w:rPr>
          <w:spacing w:val="-4"/>
        </w:rPr>
        <w:t xml:space="preserve">dezvoltări </w:t>
      </w:r>
      <w:r>
        <w:rPr>
          <w:spacing w:val="-3"/>
        </w:rPr>
        <w:t xml:space="preserve">teritoriale </w:t>
      </w:r>
      <w:r>
        <w:rPr>
          <w:spacing w:val="-5"/>
        </w:rPr>
        <w:t xml:space="preserve">echilibrate </w:t>
      </w:r>
      <w:r>
        <w:t xml:space="preserve">a </w:t>
      </w:r>
      <w:r>
        <w:rPr>
          <w:spacing w:val="-4"/>
        </w:rPr>
        <w:t xml:space="preserve">economiilor </w:t>
      </w:r>
      <w:r>
        <w:t xml:space="preserve">și </w:t>
      </w:r>
      <w:r>
        <w:rPr>
          <w:spacing w:val="-23"/>
        </w:rPr>
        <w:t xml:space="preserve">comunităților </w:t>
      </w:r>
      <w:r>
        <w:rPr>
          <w:spacing w:val="-4"/>
        </w:rPr>
        <w:t xml:space="preserve">rurale, </w:t>
      </w:r>
      <w:r>
        <w:rPr>
          <w:spacing w:val="-7"/>
        </w:rPr>
        <w:t xml:space="preserve">inclusiv </w:t>
      </w:r>
      <w:r>
        <w:t xml:space="preserve">crearea și menținerea </w:t>
      </w:r>
      <w:r>
        <w:rPr>
          <w:spacing w:val="-3"/>
        </w:rPr>
        <w:t xml:space="preserve">de </w:t>
      </w:r>
      <w:r>
        <w:rPr>
          <w:spacing w:val="-4"/>
        </w:rPr>
        <w:t xml:space="preserve">locuri </w:t>
      </w:r>
      <w:r>
        <w:rPr>
          <w:spacing w:val="-3"/>
        </w:rPr>
        <w:t>de</w:t>
      </w:r>
      <w:r>
        <w:rPr>
          <w:spacing w:val="-31"/>
        </w:rPr>
        <w:t xml:space="preserve"> </w:t>
      </w:r>
      <w:r>
        <w:t>muncă</w:t>
      </w:r>
    </w:p>
    <w:p w14:paraId="789A0EC3" w14:textId="77777777" w:rsidR="00976270" w:rsidRDefault="00944332">
      <w:pPr>
        <w:pStyle w:val="BodyText"/>
        <w:spacing w:line="255" w:lineRule="exact"/>
        <w:ind w:left="462" w:firstLine="0"/>
      </w:pPr>
      <w:r>
        <w:rPr>
          <w:color w:val="00AF50"/>
        </w:rPr>
        <w:t xml:space="preserve">Priorități </w:t>
      </w:r>
      <w:r>
        <w:rPr>
          <w:color w:val="00AF50"/>
          <w:spacing w:val="-3"/>
        </w:rPr>
        <w:t xml:space="preserve">de </w:t>
      </w:r>
      <w:r>
        <w:rPr>
          <w:color w:val="00AF50"/>
          <w:spacing w:val="-4"/>
        </w:rPr>
        <w:t xml:space="preserve">dezvoltare rurală </w:t>
      </w:r>
      <w:r>
        <w:rPr>
          <w:color w:val="808080"/>
        </w:rPr>
        <w:t>(conform reg ue 1305/2013, art</w:t>
      </w:r>
      <w:r>
        <w:rPr>
          <w:color w:val="808080"/>
          <w:spacing w:val="61"/>
        </w:rPr>
        <w:t xml:space="preserve"> </w:t>
      </w:r>
      <w:r>
        <w:rPr>
          <w:color w:val="808080"/>
        </w:rPr>
        <w:t>5)</w:t>
      </w:r>
    </w:p>
    <w:p w14:paraId="49354EF8" w14:textId="77777777" w:rsidR="00976270" w:rsidRDefault="00944332">
      <w:pPr>
        <w:pStyle w:val="ListParagraph"/>
        <w:numPr>
          <w:ilvl w:val="1"/>
          <w:numId w:val="2"/>
        </w:numPr>
        <w:tabs>
          <w:tab w:val="left" w:pos="763"/>
        </w:tabs>
        <w:spacing w:before="11" w:line="225" w:lineRule="auto"/>
        <w:ind w:left="762" w:right="223" w:hanging="300"/>
      </w:pPr>
      <w:r>
        <w:t xml:space="preserve">6 </w:t>
      </w:r>
      <w:r>
        <w:rPr>
          <w:rFonts w:ascii="Wingdings" w:hAnsi="Wingdings"/>
        </w:rPr>
        <w:t></w:t>
      </w:r>
      <w:r>
        <w:rPr>
          <w:rFonts w:ascii="Times New Roman" w:hAnsi="Times New Roman"/>
        </w:rPr>
        <w:t xml:space="preserve"> </w:t>
      </w:r>
      <w:r>
        <w:t xml:space="preserve">promovarea </w:t>
      </w:r>
      <w:r>
        <w:rPr>
          <w:spacing w:val="-6"/>
        </w:rPr>
        <w:t xml:space="preserve">incluziunii </w:t>
      </w:r>
      <w:r>
        <w:rPr>
          <w:spacing w:val="-5"/>
        </w:rPr>
        <w:t xml:space="preserve">sociale, </w:t>
      </w:r>
      <w:r>
        <w:t xml:space="preserve">a </w:t>
      </w:r>
      <w:r>
        <w:rPr>
          <w:spacing w:val="-3"/>
        </w:rPr>
        <w:t xml:space="preserve">reducerii </w:t>
      </w:r>
      <w:r>
        <w:t xml:space="preserve">sărăciei și a </w:t>
      </w:r>
      <w:r>
        <w:rPr>
          <w:spacing w:val="-4"/>
        </w:rPr>
        <w:t xml:space="preserve">dezvoltării </w:t>
      </w:r>
      <w:r>
        <w:rPr>
          <w:spacing w:val="-9"/>
        </w:rPr>
        <w:t xml:space="preserve">economice  </w:t>
      </w:r>
      <w:r>
        <w:rPr>
          <w:spacing w:val="-3"/>
        </w:rPr>
        <w:t xml:space="preserve">în </w:t>
      </w:r>
      <w:r>
        <w:rPr>
          <w:spacing w:val="-6"/>
        </w:rPr>
        <w:t>zonele</w:t>
      </w:r>
      <w:r>
        <w:rPr>
          <w:spacing w:val="13"/>
        </w:rPr>
        <w:t xml:space="preserve"> </w:t>
      </w:r>
      <w:r>
        <w:rPr>
          <w:spacing w:val="-4"/>
        </w:rPr>
        <w:t>rurale</w:t>
      </w:r>
    </w:p>
    <w:p w14:paraId="1D234AF3" w14:textId="77777777" w:rsidR="00976270" w:rsidRDefault="00944332">
      <w:pPr>
        <w:pStyle w:val="BodyText"/>
        <w:spacing w:before="63"/>
        <w:ind w:left="462" w:firstLine="0"/>
      </w:pPr>
      <w:r>
        <w:rPr>
          <w:color w:val="00AF50"/>
        </w:rPr>
        <w:t xml:space="preserve">Domenii de intervenție </w:t>
      </w:r>
      <w:r>
        <w:rPr>
          <w:color w:val="808080"/>
        </w:rPr>
        <w:t>(reg ue 1305/2013, art 5)</w:t>
      </w:r>
    </w:p>
    <w:p w14:paraId="6DFF115C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  <w:spacing w:before="75"/>
        <w:ind w:left="462" w:right="2575" w:firstLine="0"/>
      </w:pPr>
      <w:r>
        <w:t xml:space="preserve">b </w:t>
      </w:r>
      <w:r>
        <w:rPr>
          <w:rFonts w:ascii="Wingdings" w:hAnsi="Wingdings"/>
        </w:rPr>
        <w:t></w:t>
      </w:r>
      <w:r>
        <w:rPr>
          <w:rFonts w:ascii="Times New Roman" w:hAnsi="Times New Roman"/>
        </w:rPr>
        <w:t xml:space="preserve"> </w:t>
      </w:r>
      <w:r>
        <w:t xml:space="preserve">încurajarea </w:t>
      </w:r>
      <w:r>
        <w:rPr>
          <w:spacing w:val="-4"/>
        </w:rPr>
        <w:t xml:space="preserve">dezvoltării </w:t>
      </w:r>
      <w:r>
        <w:rPr>
          <w:spacing w:val="-9"/>
        </w:rPr>
        <w:t xml:space="preserve">locale  </w:t>
      </w:r>
      <w:r>
        <w:rPr>
          <w:spacing w:val="-3"/>
        </w:rPr>
        <w:t xml:space="preserve">în  </w:t>
      </w:r>
      <w:r>
        <w:rPr>
          <w:spacing w:val="-6"/>
        </w:rPr>
        <w:t xml:space="preserve">zonele  </w:t>
      </w:r>
      <w:r>
        <w:rPr>
          <w:spacing w:val="-4"/>
        </w:rPr>
        <w:t>rurale</w:t>
      </w:r>
      <w:r>
        <w:rPr>
          <w:color w:val="00AF50"/>
          <w:spacing w:val="-4"/>
        </w:rPr>
        <w:t xml:space="preserve"> Obiective </w:t>
      </w:r>
      <w:r>
        <w:rPr>
          <w:color w:val="808080"/>
        </w:rPr>
        <w:t xml:space="preserve">(conform reg ue 1305/2013, </w:t>
      </w:r>
      <w:r>
        <w:rPr>
          <w:color w:val="808080"/>
          <w:spacing w:val="-6"/>
        </w:rPr>
        <w:t xml:space="preserve">titlu </w:t>
      </w:r>
      <w:r>
        <w:rPr>
          <w:color w:val="808080"/>
          <w:spacing w:val="-3"/>
        </w:rPr>
        <w:t xml:space="preserve">III, </w:t>
      </w:r>
      <w:r>
        <w:rPr>
          <w:color w:val="808080"/>
        </w:rPr>
        <w:t>art 20,</w:t>
      </w:r>
      <w:r>
        <w:rPr>
          <w:color w:val="808080"/>
          <w:spacing w:val="12"/>
        </w:rPr>
        <w:t xml:space="preserve"> </w:t>
      </w:r>
      <w:r>
        <w:rPr>
          <w:color w:val="808080"/>
          <w:spacing w:val="-7"/>
        </w:rPr>
        <w:t xml:space="preserve">alin </w:t>
      </w:r>
      <w:r>
        <w:rPr>
          <w:color w:val="808080"/>
          <w:spacing w:val="3"/>
        </w:rPr>
        <w:t>1)</w:t>
      </w:r>
    </w:p>
    <w:p w14:paraId="6D49E264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  <w:ind w:right="213"/>
        <w:jc w:val="both"/>
      </w:pPr>
      <w:r>
        <w:rPr>
          <w:spacing w:val="-9"/>
        </w:rPr>
        <w:t xml:space="preserve">lit </w:t>
      </w:r>
      <w:r>
        <w:t xml:space="preserve">a  </w:t>
      </w:r>
      <w:r>
        <w:rPr>
          <w:rFonts w:ascii="Wingdings" w:hAnsi="Wingdings"/>
        </w:rPr>
        <w:t></w:t>
      </w:r>
      <w:r>
        <w:rPr>
          <w:rFonts w:ascii="Times New Roman" w:hAnsi="Times New Roman"/>
        </w:rPr>
        <w:t xml:space="preserve">  </w:t>
      </w:r>
      <w:r>
        <w:rPr>
          <w:spacing w:val="-3"/>
        </w:rPr>
        <w:t xml:space="preserve">elaborarea </w:t>
      </w:r>
      <w:r>
        <w:t xml:space="preserve">și </w:t>
      </w:r>
      <w:r>
        <w:rPr>
          <w:spacing w:val="-4"/>
        </w:rPr>
        <w:t xml:space="preserve">actualizarea </w:t>
      </w:r>
      <w:r>
        <w:rPr>
          <w:spacing w:val="-7"/>
        </w:rPr>
        <w:t xml:space="preserve">planurilor  </w:t>
      </w:r>
      <w:r>
        <w:rPr>
          <w:spacing w:val="-3"/>
        </w:rPr>
        <w:t xml:space="preserve">de </w:t>
      </w:r>
      <w:r>
        <w:rPr>
          <w:spacing w:val="-4"/>
        </w:rPr>
        <w:t xml:space="preserve">dezvoltare </w:t>
      </w:r>
      <w:r>
        <w:t xml:space="preserve">a </w:t>
      </w:r>
      <w:r>
        <w:rPr>
          <w:spacing w:val="-5"/>
        </w:rPr>
        <w:t xml:space="preserve">municipalităților  </w:t>
      </w:r>
      <w:r>
        <w:rPr>
          <w:spacing w:val="-9"/>
        </w:rPr>
        <w:t xml:space="preserve">și  </w:t>
      </w:r>
      <w:r>
        <w:t xml:space="preserve">a </w:t>
      </w:r>
      <w:r>
        <w:rPr>
          <w:spacing w:val="-4"/>
        </w:rPr>
        <w:t xml:space="preserve">satelor </w:t>
      </w:r>
      <w:r>
        <w:rPr>
          <w:spacing w:val="-3"/>
        </w:rPr>
        <w:t xml:space="preserve">în </w:t>
      </w:r>
      <w:r>
        <w:rPr>
          <w:spacing w:val="-6"/>
        </w:rPr>
        <w:t xml:space="preserve">zonele </w:t>
      </w:r>
      <w:r>
        <w:rPr>
          <w:spacing w:val="-4"/>
        </w:rPr>
        <w:t xml:space="preserve">rurale </w:t>
      </w:r>
      <w:r>
        <w:t xml:space="preserve">și  a </w:t>
      </w:r>
      <w:r>
        <w:rPr>
          <w:spacing w:val="-5"/>
        </w:rPr>
        <w:t xml:space="preserve">serviciilor </w:t>
      </w:r>
      <w:r>
        <w:rPr>
          <w:spacing w:val="-3"/>
        </w:rPr>
        <w:t xml:space="preserve">de </w:t>
      </w:r>
      <w:r>
        <w:t xml:space="preserve">bază oferite </w:t>
      </w:r>
      <w:r>
        <w:rPr>
          <w:spacing w:val="-3"/>
        </w:rPr>
        <w:t xml:space="preserve">de </w:t>
      </w:r>
      <w:r>
        <w:t xml:space="preserve">acestea, </w:t>
      </w:r>
      <w:r>
        <w:rPr>
          <w:spacing w:val="-3"/>
        </w:rPr>
        <w:t xml:space="preserve">precum  </w:t>
      </w:r>
      <w:r>
        <w:t xml:space="preserve">și  </w:t>
      </w:r>
      <w:r>
        <w:rPr>
          <w:spacing w:val="-7"/>
        </w:rPr>
        <w:t xml:space="preserve">ale planurilor </w:t>
      </w:r>
      <w:r>
        <w:rPr>
          <w:spacing w:val="-3"/>
        </w:rPr>
        <w:t xml:space="preserve">de protecție </w:t>
      </w:r>
      <w:r>
        <w:t xml:space="preserve">și </w:t>
      </w:r>
      <w:r>
        <w:rPr>
          <w:spacing w:val="-3"/>
        </w:rPr>
        <w:t xml:space="preserve">de  </w:t>
      </w:r>
      <w:r>
        <w:t xml:space="preserve">gestionare  </w:t>
      </w:r>
      <w:r>
        <w:rPr>
          <w:spacing w:val="-3"/>
        </w:rPr>
        <w:t xml:space="preserve">legate  de  </w:t>
      </w:r>
      <w:r>
        <w:rPr>
          <w:spacing w:val="-6"/>
        </w:rPr>
        <w:t xml:space="preserve">zonele  </w:t>
      </w:r>
      <w:r>
        <w:t xml:space="preserve">Natura  2000  și </w:t>
      </w:r>
      <w:r>
        <w:rPr>
          <w:spacing w:val="-3"/>
        </w:rPr>
        <w:t xml:space="preserve">de </w:t>
      </w:r>
      <w:r>
        <w:rPr>
          <w:spacing w:val="-6"/>
        </w:rPr>
        <w:t xml:space="preserve">alte </w:t>
      </w:r>
      <w:r>
        <w:t xml:space="preserve">zone </w:t>
      </w:r>
      <w:r>
        <w:rPr>
          <w:spacing w:val="-4"/>
        </w:rPr>
        <w:t xml:space="preserve">cu </w:t>
      </w:r>
      <w:r>
        <w:rPr>
          <w:spacing w:val="-5"/>
        </w:rPr>
        <w:t xml:space="preserve">înaltă </w:t>
      </w:r>
      <w:r>
        <w:rPr>
          <w:spacing w:val="-4"/>
        </w:rPr>
        <w:t>valoare</w:t>
      </w:r>
      <w:r>
        <w:rPr>
          <w:spacing w:val="7"/>
        </w:rPr>
        <w:t xml:space="preserve"> </w:t>
      </w:r>
      <w:r>
        <w:rPr>
          <w:spacing w:val="-3"/>
        </w:rPr>
        <w:t>natural;</w:t>
      </w:r>
    </w:p>
    <w:p w14:paraId="467F0CCA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  <w:ind w:right="215"/>
        <w:jc w:val="both"/>
      </w:pPr>
      <w:r>
        <w:rPr>
          <w:spacing w:val="-9"/>
        </w:rPr>
        <w:t xml:space="preserve">lit </w:t>
      </w:r>
      <w:r>
        <w:t xml:space="preserve">b </w:t>
      </w:r>
      <w:r>
        <w:rPr>
          <w:rFonts w:ascii="Wingdings" w:hAnsi="Wingdings"/>
        </w:rPr>
        <w:t></w:t>
      </w:r>
      <w:r>
        <w:rPr>
          <w:rFonts w:ascii="Times New Roman" w:hAnsi="Times New Roman"/>
        </w:rPr>
        <w:t xml:space="preserve"> </w:t>
      </w:r>
      <w:r>
        <w:rPr>
          <w:spacing w:val="-3"/>
        </w:rPr>
        <w:t xml:space="preserve">investiții în </w:t>
      </w:r>
      <w:r>
        <w:t xml:space="preserve">crearea, îmbunătățirea și extinderea tuturor </w:t>
      </w:r>
      <w:r>
        <w:rPr>
          <w:spacing w:val="-5"/>
        </w:rPr>
        <w:t xml:space="preserve">tipurilor </w:t>
      </w:r>
      <w:r>
        <w:rPr>
          <w:spacing w:val="-117"/>
        </w:rPr>
        <w:t>de</w:t>
      </w:r>
      <w:r>
        <w:rPr>
          <w:spacing w:val="-21"/>
        </w:rPr>
        <w:t xml:space="preserve"> </w:t>
      </w:r>
      <w:r>
        <w:t xml:space="preserve">infrastructuri </w:t>
      </w:r>
      <w:r>
        <w:rPr>
          <w:spacing w:val="-11"/>
        </w:rPr>
        <w:t xml:space="preserve">la </w:t>
      </w:r>
      <w:r>
        <w:t xml:space="preserve">scară mică, </w:t>
      </w:r>
      <w:r>
        <w:rPr>
          <w:spacing w:val="-5"/>
        </w:rPr>
        <w:t xml:space="preserve">inclusiv </w:t>
      </w:r>
      <w:r>
        <w:rPr>
          <w:spacing w:val="-3"/>
        </w:rPr>
        <w:t xml:space="preserve">investiții în </w:t>
      </w:r>
      <w:r>
        <w:t xml:space="preserve">domeniul energiei </w:t>
      </w:r>
      <w:r>
        <w:rPr>
          <w:spacing w:val="-4"/>
        </w:rPr>
        <w:t xml:space="preserve">din </w:t>
      </w:r>
      <w:r>
        <w:rPr>
          <w:spacing w:val="-13"/>
        </w:rPr>
        <w:t xml:space="preserve">surse </w:t>
      </w:r>
      <w:r>
        <w:rPr>
          <w:spacing w:val="-3"/>
        </w:rPr>
        <w:t xml:space="preserve">regenerabile </w:t>
      </w:r>
      <w:r>
        <w:t>și al economisirii</w:t>
      </w:r>
      <w:r>
        <w:rPr>
          <w:spacing w:val="3"/>
        </w:rPr>
        <w:t xml:space="preserve"> </w:t>
      </w:r>
      <w:r>
        <w:t>energiei;</w:t>
      </w:r>
    </w:p>
    <w:p w14:paraId="131A81F8" w14:textId="77777777" w:rsidR="00976270" w:rsidRDefault="00944332">
      <w:pPr>
        <w:pStyle w:val="ListParagraph"/>
        <w:numPr>
          <w:ilvl w:val="2"/>
          <w:numId w:val="2"/>
        </w:numPr>
        <w:tabs>
          <w:tab w:val="left" w:pos="763"/>
        </w:tabs>
        <w:ind w:right="222" w:hanging="361"/>
        <w:jc w:val="both"/>
      </w:pPr>
      <w:r>
        <w:rPr>
          <w:spacing w:val="-9"/>
        </w:rPr>
        <w:t xml:space="preserve">lit </w:t>
      </w:r>
      <w:r>
        <w:t xml:space="preserve">d </w:t>
      </w:r>
      <w:r>
        <w:rPr>
          <w:rFonts w:ascii="Wingdings" w:hAnsi="Wingdings"/>
        </w:rPr>
        <w:t></w:t>
      </w:r>
      <w:r>
        <w:rPr>
          <w:rFonts w:ascii="Times New Roman" w:hAnsi="Times New Roman"/>
        </w:rPr>
        <w:t xml:space="preserve"> </w:t>
      </w:r>
      <w:r>
        <w:rPr>
          <w:spacing w:val="-3"/>
        </w:rPr>
        <w:t xml:space="preserve">investiții în </w:t>
      </w:r>
      <w:r>
        <w:t xml:space="preserve">crearea, îmbunătăţirea sau extinderea  </w:t>
      </w:r>
      <w:r>
        <w:rPr>
          <w:spacing w:val="-5"/>
        </w:rPr>
        <w:t xml:space="preserve">serviciilor  </w:t>
      </w:r>
      <w:r>
        <w:rPr>
          <w:spacing w:val="-9"/>
        </w:rPr>
        <w:t xml:space="preserve">locale  </w:t>
      </w:r>
      <w:r>
        <w:rPr>
          <w:spacing w:val="-31"/>
        </w:rPr>
        <w:t xml:space="preserve">de </w:t>
      </w:r>
      <w:r>
        <w:t xml:space="preserve">bază </w:t>
      </w:r>
      <w:r>
        <w:rPr>
          <w:spacing w:val="-3"/>
        </w:rPr>
        <w:t xml:space="preserve">destinate </w:t>
      </w:r>
      <w:r>
        <w:rPr>
          <w:spacing w:val="-5"/>
        </w:rPr>
        <w:t xml:space="preserve">populaţiei </w:t>
      </w:r>
      <w:r>
        <w:rPr>
          <w:spacing w:val="-4"/>
        </w:rPr>
        <w:t xml:space="preserve">rurale, </w:t>
      </w:r>
      <w:r>
        <w:rPr>
          <w:spacing w:val="-7"/>
        </w:rPr>
        <w:t xml:space="preserve">inclusiv </w:t>
      </w:r>
      <w:r>
        <w:t xml:space="preserve">a </w:t>
      </w:r>
      <w:r>
        <w:rPr>
          <w:spacing w:val="-7"/>
        </w:rPr>
        <w:t xml:space="preserve">celor </w:t>
      </w:r>
      <w:r>
        <w:rPr>
          <w:spacing w:val="-3"/>
        </w:rPr>
        <w:t xml:space="preserve">de </w:t>
      </w:r>
      <w:r>
        <w:t xml:space="preserve">agrement şi </w:t>
      </w:r>
      <w:r>
        <w:rPr>
          <w:spacing w:val="-6"/>
        </w:rPr>
        <w:t xml:space="preserve">culturale, </w:t>
      </w:r>
      <w:r>
        <w:t>şi a infrastructurii</w:t>
      </w:r>
      <w:r>
        <w:rPr>
          <w:spacing w:val="4"/>
        </w:rPr>
        <w:t xml:space="preserve"> </w:t>
      </w:r>
      <w:r>
        <w:t>aferente.</w:t>
      </w:r>
    </w:p>
    <w:p w14:paraId="7AF8BFBC" w14:textId="77777777" w:rsidR="00976270" w:rsidRDefault="00976270">
      <w:pPr>
        <w:jc w:val="both"/>
        <w:sectPr w:rsidR="00976270">
          <w:type w:val="continuous"/>
          <w:pgSz w:w="11910" w:h="16850"/>
          <w:pgMar w:top="1140" w:right="1320" w:bottom="280" w:left="1340" w:header="720" w:footer="720" w:gutter="0"/>
          <w:cols w:space="720"/>
        </w:sectPr>
      </w:pPr>
    </w:p>
    <w:p w14:paraId="33E09BCA" w14:textId="54154637" w:rsidR="00976270" w:rsidRDefault="00944332">
      <w:pPr>
        <w:pStyle w:val="BodyText"/>
        <w:spacing w:before="80"/>
        <w:ind w:left="462" w:firstLine="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1712" behindDoc="1" locked="0" layoutInCell="1" allowOverlap="1" wp14:anchorId="1B1334DC" wp14:editId="66332B69">
                <wp:simplePos x="0" y="0"/>
                <wp:positionH relativeFrom="page">
                  <wp:posOffset>915670</wp:posOffset>
                </wp:positionH>
                <wp:positionV relativeFrom="page">
                  <wp:posOffset>915670</wp:posOffset>
                </wp:positionV>
                <wp:extent cx="5741670" cy="8780145"/>
                <wp:effectExtent l="1270" t="10795" r="635" b="1016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1670" cy="8780145"/>
                          <a:chOff x="1442" y="1442"/>
                          <a:chExt cx="9042" cy="13827"/>
                        </a:xfrm>
                      </wpg:grpSpPr>
                      <wps:wsp>
                        <wps:cNvPr id="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457" y="1449"/>
                            <a:ext cx="901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6A6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449" y="1442"/>
                            <a:ext cx="0" cy="138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6A6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457" y="15261"/>
                            <a:ext cx="901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6A6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476" y="1442"/>
                            <a:ext cx="0" cy="138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6A6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8B7816" id="Group 8" o:spid="_x0000_s1026" style="position:absolute;margin-left:72.1pt;margin-top:72.1pt;width:452.1pt;height:691.35pt;z-index:-4768;mso-position-horizontal-relative:page;mso-position-vertical-relative:page" coordorigin="1442,1442" coordsize="9042,13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">
                <v:line id="Line 12" o:spid="_x0000_s1027" style="position:absolute;visibility:visible;mso-wrap-style:square" from="1457,1449" to="10468,1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" strokecolor="#a6a6a6"/>
                <v:line id="Line 11" o:spid="_x0000_s1028" style="position:absolute;visibility:visible;mso-wrap-style:square" from="1449,1442" to="1449,15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" strokecolor="#a6a6a6"/>
                <v:line id="Line 10" o:spid="_x0000_s1029" style="position:absolute;visibility:visible;mso-wrap-style:square" from="1457,15261" to="10468,15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" strokecolor="#a6a6a6"/>
                <v:line id="Line 9" o:spid="_x0000_s1030" style="position:absolute;visibility:visible;mso-wrap-style:square" from="10476,1442" to="10476,15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" strokecolor="#a6a6a6"/>
                <w10:wrap anchorx="page" anchory="page"/>
              </v:group>
            </w:pict>
          </mc:Fallback>
        </mc:AlternateContent>
      </w:r>
      <w:r>
        <w:rPr>
          <w:color w:val="00AF50"/>
        </w:rPr>
        <w:t xml:space="preserve">Obiective transversale </w:t>
      </w:r>
      <w:r>
        <w:rPr>
          <w:color w:val="808080"/>
        </w:rPr>
        <w:t>(conform reg ue 1305/2013, art 5)</w:t>
      </w:r>
    </w:p>
    <w:p w14:paraId="4AC55E09" w14:textId="77777777" w:rsidR="00976270" w:rsidRDefault="00944332">
      <w:pPr>
        <w:pStyle w:val="ListParagraph"/>
        <w:numPr>
          <w:ilvl w:val="1"/>
          <w:numId w:val="2"/>
        </w:numPr>
        <w:tabs>
          <w:tab w:val="left" w:pos="763"/>
        </w:tabs>
        <w:spacing w:line="263" w:lineRule="exact"/>
        <w:ind w:left="762" w:hanging="300"/>
      </w:pPr>
      <w:r>
        <w:t>mediu şi</w:t>
      </w:r>
      <w:r>
        <w:rPr>
          <w:spacing w:val="9"/>
        </w:rPr>
        <w:t xml:space="preserve"> </w:t>
      </w:r>
      <w:r>
        <w:rPr>
          <w:spacing w:val="-6"/>
        </w:rPr>
        <w:t>climă</w:t>
      </w:r>
    </w:p>
    <w:p w14:paraId="10B56E51" w14:textId="77777777" w:rsidR="00976270" w:rsidRDefault="00944332">
      <w:pPr>
        <w:pStyle w:val="ListParagraph"/>
        <w:numPr>
          <w:ilvl w:val="1"/>
          <w:numId w:val="2"/>
        </w:numPr>
        <w:tabs>
          <w:tab w:val="left" w:pos="763"/>
        </w:tabs>
        <w:spacing w:line="263" w:lineRule="exact"/>
        <w:ind w:left="762" w:hanging="300"/>
      </w:pPr>
      <w:r>
        <w:t>inovare</w:t>
      </w:r>
    </w:p>
    <w:p w14:paraId="1B55D43F" w14:textId="77777777" w:rsidR="00976270" w:rsidRDefault="00944332">
      <w:pPr>
        <w:pStyle w:val="BodyText"/>
        <w:spacing w:before="59" w:line="295" w:lineRule="auto"/>
        <w:ind w:left="462" w:right="4281" w:firstLine="0"/>
      </w:pPr>
      <w:r>
        <w:rPr>
          <w:color w:val="00AF50"/>
        </w:rPr>
        <w:t xml:space="preserve">Complementaritate cu alte măsuri din SDL: </w:t>
      </w:r>
      <w:r>
        <w:t>Nu este cazul</w:t>
      </w:r>
    </w:p>
    <w:p w14:paraId="46BC3EEA" w14:textId="77777777" w:rsidR="00976270" w:rsidRDefault="00944332">
      <w:pPr>
        <w:pStyle w:val="BodyText"/>
        <w:spacing w:line="243" w:lineRule="exact"/>
        <w:ind w:left="462" w:firstLine="0"/>
      </w:pPr>
      <w:r>
        <w:rPr>
          <w:color w:val="00AF50"/>
        </w:rPr>
        <w:t>Sinergie cu alte măsuri din SDL:</w:t>
      </w:r>
    </w:p>
    <w:p w14:paraId="3EC68288" w14:textId="77777777" w:rsidR="00976270" w:rsidRDefault="00944332">
      <w:pPr>
        <w:pStyle w:val="ListParagraph"/>
        <w:numPr>
          <w:ilvl w:val="2"/>
          <w:numId w:val="2"/>
        </w:numPr>
        <w:tabs>
          <w:tab w:val="left" w:pos="942"/>
          <w:tab w:val="left" w:pos="943"/>
        </w:tabs>
        <w:spacing w:before="75"/>
        <w:ind w:hanging="361"/>
      </w:pPr>
      <w:r>
        <w:t xml:space="preserve">M2/6B creșterea </w:t>
      </w:r>
      <w:r>
        <w:rPr>
          <w:spacing w:val="-5"/>
        </w:rPr>
        <w:t xml:space="preserve">accesibilității </w:t>
      </w:r>
      <w:r>
        <w:t xml:space="preserve">și </w:t>
      </w:r>
      <w:r>
        <w:rPr>
          <w:spacing w:val="-5"/>
        </w:rPr>
        <w:t xml:space="preserve">calității serviciilor </w:t>
      </w:r>
      <w:r>
        <w:rPr>
          <w:spacing w:val="-3"/>
        </w:rPr>
        <w:t xml:space="preserve">de educație </w:t>
      </w:r>
      <w:r>
        <w:t>și</w:t>
      </w:r>
      <w:r>
        <w:rPr>
          <w:spacing w:val="14"/>
        </w:rPr>
        <w:t xml:space="preserve"> </w:t>
      </w:r>
      <w:r>
        <w:t>sănătate;</w:t>
      </w:r>
    </w:p>
    <w:p w14:paraId="608A67FB" w14:textId="77777777" w:rsidR="00976270" w:rsidRDefault="00944332">
      <w:pPr>
        <w:pStyle w:val="ListParagraph"/>
        <w:numPr>
          <w:ilvl w:val="2"/>
          <w:numId w:val="2"/>
        </w:numPr>
        <w:tabs>
          <w:tab w:val="left" w:pos="942"/>
          <w:tab w:val="left" w:pos="943"/>
        </w:tabs>
        <w:spacing w:before="1"/>
        <w:ind w:hanging="361"/>
      </w:pPr>
      <w:r>
        <w:t xml:space="preserve">M3/6B înființarea </w:t>
      </w:r>
      <w:r>
        <w:rPr>
          <w:spacing w:val="-5"/>
        </w:rPr>
        <w:t xml:space="preserve">serviciilor </w:t>
      </w:r>
      <w:r>
        <w:rPr>
          <w:spacing w:val="-6"/>
        </w:rPr>
        <w:t xml:space="preserve">sociale </w:t>
      </w:r>
      <w:r>
        <w:t xml:space="preserve">și integrarea </w:t>
      </w:r>
      <w:r>
        <w:rPr>
          <w:spacing w:val="-3"/>
        </w:rPr>
        <w:t>minorităților</w:t>
      </w:r>
      <w:r>
        <w:rPr>
          <w:spacing w:val="2"/>
        </w:rPr>
        <w:t xml:space="preserve"> </w:t>
      </w:r>
      <w:r>
        <w:rPr>
          <w:spacing w:val="-6"/>
        </w:rPr>
        <w:t>locale;</w:t>
      </w:r>
    </w:p>
    <w:p w14:paraId="38C3FA73" w14:textId="77777777" w:rsidR="00976270" w:rsidRDefault="00944332">
      <w:pPr>
        <w:pStyle w:val="ListParagraph"/>
        <w:numPr>
          <w:ilvl w:val="2"/>
          <w:numId w:val="2"/>
        </w:numPr>
        <w:tabs>
          <w:tab w:val="left" w:pos="942"/>
          <w:tab w:val="left" w:pos="943"/>
        </w:tabs>
        <w:spacing w:line="263" w:lineRule="exact"/>
        <w:ind w:hanging="361"/>
      </w:pPr>
      <w:r>
        <w:t>M8/6A</w:t>
      </w:r>
      <w:r>
        <w:rPr>
          <w:spacing w:val="10"/>
        </w:rPr>
        <w:t xml:space="preserve"> </w:t>
      </w:r>
      <w:r>
        <w:t>non-agricol;</w:t>
      </w:r>
    </w:p>
    <w:p w14:paraId="516BE7B1" w14:textId="77777777" w:rsidR="00976270" w:rsidRDefault="00944332">
      <w:pPr>
        <w:pStyle w:val="ListParagraph"/>
        <w:numPr>
          <w:ilvl w:val="2"/>
          <w:numId w:val="2"/>
        </w:numPr>
        <w:tabs>
          <w:tab w:val="left" w:pos="942"/>
          <w:tab w:val="left" w:pos="943"/>
        </w:tabs>
        <w:spacing w:line="263" w:lineRule="exact"/>
        <w:ind w:hanging="361"/>
      </w:pPr>
      <w:r>
        <w:t xml:space="preserve">M9/6B conservarea şi </w:t>
      </w:r>
      <w:r>
        <w:rPr>
          <w:spacing w:val="-3"/>
        </w:rPr>
        <w:t xml:space="preserve">valorificarea </w:t>
      </w:r>
      <w:r>
        <w:rPr>
          <w:spacing w:val="-4"/>
        </w:rPr>
        <w:t xml:space="preserve">patrimoniului </w:t>
      </w:r>
      <w:r>
        <w:rPr>
          <w:spacing w:val="-5"/>
        </w:rPr>
        <w:t xml:space="preserve">cultural </w:t>
      </w:r>
      <w:r>
        <w:t>și</w:t>
      </w:r>
      <w:r>
        <w:rPr>
          <w:spacing w:val="6"/>
        </w:rPr>
        <w:t xml:space="preserve"> </w:t>
      </w:r>
      <w:r>
        <w:t>natural.</w:t>
      </w:r>
    </w:p>
    <w:p w14:paraId="33A449F1" w14:textId="77777777" w:rsidR="00976270" w:rsidRDefault="00944332">
      <w:pPr>
        <w:pStyle w:val="Heading1"/>
        <w:numPr>
          <w:ilvl w:val="0"/>
          <w:numId w:val="2"/>
        </w:numPr>
        <w:tabs>
          <w:tab w:val="left" w:pos="522"/>
        </w:tabs>
        <w:spacing w:before="59"/>
        <w:ind w:hanging="240"/>
        <w:jc w:val="left"/>
      </w:pPr>
      <w:r>
        <w:rPr>
          <w:spacing w:val="-3"/>
        </w:rPr>
        <w:t xml:space="preserve">Valoarea </w:t>
      </w:r>
      <w:r>
        <w:t>adăugată a</w:t>
      </w:r>
      <w:r>
        <w:rPr>
          <w:spacing w:val="29"/>
        </w:rPr>
        <w:t xml:space="preserve"> </w:t>
      </w:r>
      <w:r>
        <w:rPr>
          <w:spacing w:val="-3"/>
        </w:rPr>
        <w:t>măsurii</w:t>
      </w:r>
    </w:p>
    <w:p w14:paraId="40B577D2" w14:textId="77777777" w:rsidR="00976270" w:rsidRDefault="00944332">
      <w:pPr>
        <w:pStyle w:val="BodyText"/>
        <w:spacing w:before="77" w:line="237" w:lineRule="auto"/>
        <w:ind w:left="462" w:right="209" w:firstLine="0"/>
        <w:jc w:val="both"/>
      </w:pPr>
      <w:r>
        <w:rPr>
          <w:spacing w:val="-3"/>
        </w:rPr>
        <w:t xml:space="preserve">Valoarea </w:t>
      </w:r>
      <w:r>
        <w:t xml:space="preserve">adăugată este dată </w:t>
      </w:r>
      <w:r>
        <w:rPr>
          <w:spacing w:val="-3"/>
        </w:rPr>
        <w:t xml:space="preserve">de direcționarea </w:t>
      </w:r>
      <w:r>
        <w:rPr>
          <w:spacing w:val="-4"/>
        </w:rPr>
        <w:t xml:space="preserve">beneficiarilor </w:t>
      </w:r>
      <w:r>
        <w:rPr>
          <w:spacing w:val="-3"/>
        </w:rPr>
        <w:t xml:space="preserve">prin </w:t>
      </w:r>
      <w:r>
        <w:t xml:space="preserve">criterii </w:t>
      </w:r>
      <w:r>
        <w:rPr>
          <w:spacing w:val="-3"/>
        </w:rPr>
        <w:t xml:space="preserve">de </w:t>
      </w:r>
      <w:r>
        <w:rPr>
          <w:spacing w:val="-23"/>
        </w:rPr>
        <w:t xml:space="preserve">selecție </w:t>
      </w:r>
      <w:r>
        <w:rPr>
          <w:spacing w:val="-9"/>
        </w:rPr>
        <w:t>locale</w:t>
      </w:r>
      <w:r>
        <w:rPr>
          <w:spacing w:val="48"/>
        </w:rPr>
        <w:t xml:space="preserve"> </w:t>
      </w:r>
      <w:r>
        <w:t xml:space="preserve">care </w:t>
      </w:r>
      <w:r>
        <w:rPr>
          <w:spacing w:val="-3"/>
        </w:rPr>
        <w:t xml:space="preserve">vizează </w:t>
      </w:r>
      <w:r>
        <w:t xml:space="preserve">atât </w:t>
      </w:r>
      <w:r>
        <w:rPr>
          <w:spacing w:val="-3"/>
        </w:rPr>
        <w:t xml:space="preserve">identificarea de </w:t>
      </w:r>
      <w:r>
        <w:rPr>
          <w:spacing w:val="-5"/>
        </w:rPr>
        <w:t xml:space="preserve">soluții </w:t>
      </w:r>
      <w:r>
        <w:t xml:space="preserve">inovatoare (vezi  </w:t>
      </w:r>
      <w:r>
        <w:rPr>
          <w:spacing w:val="-5"/>
        </w:rPr>
        <w:t xml:space="preserve">proiectele  </w:t>
      </w:r>
      <w:r>
        <w:rPr>
          <w:spacing w:val="-26"/>
        </w:rPr>
        <w:t xml:space="preserve">cu  </w:t>
      </w:r>
      <w:r>
        <w:t xml:space="preserve">abordări sau </w:t>
      </w:r>
      <w:r>
        <w:rPr>
          <w:spacing w:val="-4"/>
        </w:rPr>
        <w:t xml:space="preserve">elemente </w:t>
      </w:r>
      <w:r>
        <w:t xml:space="preserve">inovatoare) </w:t>
      </w:r>
      <w:r>
        <w:rPr>
          <w:spacing w:val="-11"/>
        </w:rPr>
        <w:t xml:space="preserve">la </w:t>
      </w:r>
      <w:r>
        <w:rPr>
          <w:spacing w:val="-4"/>
        </w:rPr>
        <w:t xml:space="preserve">probleme </w:t>
      </w:r>
      <w:r>
        <w:rPr>
          <w:spacing w:val="-9"/>
        </w:rPr>
        <w:t xml:space="preserve">locale  </w:t>
      </w:r>
      <w:r>
        <w:t xml:space="preserve">(vezi comunități mici care </w:t>
      </w:r>
      <w:r>
        <w:rPr>
          <w:spacing w:val="-24"/>
        </w:rPr>
        <w:t xml:space="preserve">nu </w:t>
      </w:r>
      <w:r>
        <w:rPr>
          <w:spacing w:val="-3"/>
        </w:rPr>
        <w:t xml:space="preserve">pot accesa </w:t>
      </w:r>
      <w:r>
        <w:rPr>
          <w:spacing w:val="-6"/>
        </w:rPr>
        <w:t xml:space="preserve">alte </w:t>
      </w:r>
      <w:r>
        <w:t xml:space="preserve">surse </w:t>
      </w:r>
      <w:r>
        <w:rPr>
          <w:spacing w:val="-3"/>
        </w:rPr>
        <w:t xml:space="preserve">de </w:t>
      </w:r>
      <w:r>
        <w:t xml:space="preserve">finanțare) cât și </w:t>
      </w:r>
      <w:r>
        <w:rPr>
          <w:spacing w:val="-3"/>
        </w:rPr>
        <w:t xml:space="preserve">limitarea </w:t>
      </w:r>
      <w:r>
        <w:rPr>
          <w:spacing w:val="-4"/>
        </w:rPr>
        <w:t xml:space="preserve">impactului </w:t>
      </w:r>
      <w:r>
        <w:rPr>
          <w:spacing w:val="-3"/>
        </w:rPr>
        <w:t xml:space="preserve">factorilor </w:t>
      </w:r>
      <w:r>
        <w:rPr>
          <w:spacing w:val="-19"/>
        </w:rPr>
        <w:t xml:space="preserve">antropici </w:t>
      </w:r>
      <w:r>
        <w:t xml:space="preserve">asupra </w:t>
      </w:r>
      <w:r>
        <w:rPr>
          <w:spacing w:val="-5"/>
        </w:rPr>
        <w:t xml:space="preserve">mediului </w:t>
      </w:r>
      <w:r>
        <w:t xml:space="preserve">(vezi </w:t>
      </w:r>
      <w:r>
        <w:rPr>
          <w:spacing w:val="-5"/>
        </w:rPr>
        <w:t xml:space="preserve">proiectele </w:t>
      </w:r>
      <w:r>
        <w:t xml:space="preserve">prietenoase </w:t>
      </w:r>
      <w:r>
        <w:rPr>
          <w:spacing w:val="-4"/>
        </w:rPr>
        <w:t xml:space="preserve">cu mediul). </w:t>
      </w:r>
      <w:r>
        <w:t xml:space="preserve">Mai </w:t>
      </w:r>
      <w:r>
        <w:rPr>
          <w:spacing w:val="-4"/>
        </w:rPr>
        <w:t xml:space="preserve">mult, </w:t>
      </w:r>
      <w:r>
        <w:t xml:space="preserve">măsura are impact transversal </w:t>
      </w:r>
      <w:r>
        <w:rPr>
          <w:spacing w:val="-3"/>
        </w:rPr>
        <w:t xml:space="preserve">prin </w:t>
      </w:r>
      <w:r>
        <w:rPr>
          <w:spacing w:val="-6"/>
        </w:rPr>
        <w:t xml:space="preserve">implicațiile </w:t>
      </w:r>
      <w:r>
        <w:t xml:space="preserve">și </w:t>
      </w:r>
      <w:r>
        <w:rPr>
          <w:spacing w:val="-3"/>
        </w:rPr>
        <w:t xml:space="preserve">ramificațiile </w:t>
      </w:r>
      <w:r>
        <w:rPr>
          <w:spacing w:val="-4"/>
        </w:rPr>
        <w:t xml:space="preserve">intersectoriale </w:t>
      </w:r>
      <w:r>
        <w:t xml:space="preserve">(vezi </w:t>
      </w:r>
      <w:r>
        <w:rPr>
          <w:spacing w:val="-4"/>
        </w:rPr>
        <w:t xml:space="preserve">obiective </w:t>
      </w:r>
      <w:r>
        <w:rPr>
          <w:spacing w:val="-38"/>
        </w:rPr>
        <w:t xml:space="preserve">precum </w:t>
      </w:r>
      <w:r>
        <w:rPr>
          <w:spacing w:val="-4"/>
        </w:rPr>
        <w:t xml:space="preserve">planificarea </w:t>
      </w:r>
      <w:r>
        <w:rPr>
          <w:spacing w:val="-3"/>
        </w:rPr>
        <w:t xml:space="preserve">teritorială, </w:t>
      </w:r>
      <w:r>
        <w:t xml:space="preserve">amenajarea </w:t>
      </w:r>
      <w:r>
        <w:rPr>
          <w:spacing w:val="-3"/>
        </w:rPr>
        <w:t xml:space="preserve">teritorială </w:t>
      </w:r>
      <w:r>
        <w:t xml:space="preserve">și </w:t>
      </w:r>
      <w:r>
        <w:rPr>
          <w:spacing w:val="-4"/>
        </w:rPr>
        <w:t xml:space="preserve">dezvoltarea </w:t>
      </w:r>
      <w:r>
        <w:rPr>
          <w:spacing w:val="-7"/>
        </w:rPr>
        <w:t xml:space="preserve">urbanistică; </w:t>
      </w:r>
      <w:r>
        <w:t xml:space="preserve">îmbunătățirea infrastructurii </w:t>
      </w:r>
      <w:r>
        <w:rPr>
          <w:spacing w:val="-3"/>
        </w:rPr>
        <w:t xml:space="preserve">de </w:t>
      </w:r>
      <w:r>
        <w:t xml:space="preserve">desfacere a </w:t>
      </w:r>
      <w:r>
        <w:rPr>
          <w:spacing w:val="-5"/>
        </w:rPr>
        <w:t xml:space="preserve">produselor </w:t>
      </w:r>
      <w:r>
        <w:rPr>
          <w:spacing w:val="-8"/>
        </w:rPr>
        <w:t xml:space="preserve">locale; </w:t>
      </w:r>
      <w:r>
        <w:rPr>
          <w:spacing w:val="-12"/>
        </w:rPr>
        <w:t xml:space="preserve">îmbunătățirea </w:t>
      </w:r>
      <w:r>
        <w:rPr>
          <w:spacing w:val="-3"/>
        </w:rPr>
        <w:t xml:space="preserve">capacității de  </w:t>
      </w:r>
      <w:r>
        <w:t xml:space="preserve">furnizare </w:t>
      </w:r>
      <w:r>
        <w:rPr>
          <w:spacing w:val="-3"/>
        </w:rPr>
        <w:t>de</w:t>
      </w:r>
      <w:r>
        <w:rPr>
          <w:spacing w:val="60"/>
        </w:rPr>
        <w:t xml:space="preserve"> </w:t>
      </w:r>
      <w:r>
        <w:rPr>
          <w:spacing w:val="-4"/>
        </w:rPr>
        <w:t xml:space="preserve">servicii  </w:t>
      </w:r>
      <w:r>
        <w:rPr>
          <w:spacing w:val="-6"/>
        </w:rPr>
        <w:t xml:space="preserve">publice)  </w:t>
      </w:r>
      <w:r>
        <w:t xml:space="preserve">și impact transversal </w:t>
      </w:r>
      <w:r>
        <w:rPr>
          <w:spacing w:val="-3"/>
        </w:rPr>
        <w:t xml:space="preserve">prin </w:t>
      </w:r>
      <w:r>
        <w:rPr>
          <w:spacing w:val="-6"/>
        </w:rPr>
        <w:t xml:space="preserve">implicațiile  </w:t>
      </w:r>
      <w:r>
        <w:rPr>
          <w:spacing w:val="-98"/>
        </w:rPr>
        <w:t>și</w:t>
      </w:r>
      <w:r>
        <w:rPr>
          <w:spacing w:val="1"/>
        </w:rPr>
        <w:t xml:space="preserve"> </w:t>
      </w:r>
      <w:r>
        <w:rPr>
          <w:spacing w:val="-3"/>
        </w:rPr>
        <w:t xml:space="preserve">ramificațiile intrasectoriale </w:t>
      </w:r>
      <w:r>
        <w:t xml:space="preserve">(prin </w:t>
      </w:r>
      <w:r>
        <w:rPr>
          <w:spacing w:val="-4"/>
        </w:rPr>
        <w:t xml:space="preserve">obiective  </w:t>
      </w:r>
      <w:r>
        <w:t xml:space="preserve">precum  îmbunătățirea managementului </w:t>
      </w:r>
      <w:r>
        <w:rPr>
          <w:spacing w:val="-5"/>
        </w:rPr>
        <w:t xml:space="preserve">ariilor   </w:t>
      </w:r>
      <w:r>
        <w:t xml:space="preserve">protejate;   îmbunătățirea    managementului    </w:t>
      </w:r>
      <w:r>
        <w:rPr>
          <w:spacing w:val="-5"/>
        </w:rPr>
        <w:t xml:space="preserve">pășunilor </w:t>
      </w:r>
      <w:r>
        <w:rPr>
          <w:spacing w:val="-4"/>
        </w:rPr>
        <w:t xml:space="preserve">cu </w:t>
      </w:r>
      <w:r>
        <w:rPr>
          <w:spacing w:val="-5"/>
        </w:rPr>
        <w:t xml:space="preserve">înaltă </w:t>
      </w:r>
      <w:r>
        <w:rPr>
          <w:spacing w:val="-4"/>
        </w:rPr>
        <w:t>valoare</w:t>
      </w:r>
      <w:r>
        <w:rPr>
          <w:spacing w:val="-26"/>
        </w:rPr>
        <w:t xml:space="preserve"> </w:t>
      </w:r>
      <w:r>
        <w:t>naturală).</w:t>
      </w:r>
    </w:p>
    <w:p w14:paraId="0CC281E4" w14:textId="77777777" w:rsidR="00976270" w:rsidRDefault="00944332">
      <w:pPr>
        <w:pStyle w:val="Heading1"/>
        <w:numPr>
          <w:ilvl w:val="0"/>
          <w:numId w:val="2"/>
        </w:numPr>
        <w:tabs>
          <w:tab w:val="left" w:pos="522"/>
        </w:tabs>
        <w:spacing w:before="71"/>
        <w:ind w:hanging="240"/>
        <w:jc w:val="left"/>
      </w:pPr>
      <w:r>
        <w:rPr>
          <w:spacing w:val="-3"/>
        </w:rPr>
        <w:t xml:space="preserve">Trimiteri </w:t>
      </w:r>
      <w:r>
        <w:rPr>
          <w:spacing w:val="-4"/>
        </w:rPr>
        <w:t xml:space="preserve">la </w:t>
      </w:r>
      <w:r>
        <w:t>alte acte</w:t>
      </w:r>
      <w:r>
        <w:rPr>
          <w:spacing w:val="44"/>
        </w:rPr>
        <w:t xml:space="preserve"> </w:t>
      </w:r>
      <w:r>
        <w:t>legislative</w:t>
      </w:r>
    </w:p>
    <w:p w14:paraId="1CFDD010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  <w:spacing w:before="60"/>
        <w:ind w:right="241"/>
      </w:pPr>
      <w:r>
        <w:rPr>
          <w:spacing w:val="-3"/>
        </w:rPr>
        <w:t xml:space="preserve">indiferent de tipul de proiect: </w:t>
      </w:r>
      <w:r>
        <w:t xml:space="preserve">Reg. </w:t>
      </w:r>
      <w:r>
        <w:rPr>
          <w:spacing w:val="2"/>
        </w:rPr>
        <w:t xml:space="preserve">(UE) Nr. </w:t>
      </w:r>
      <w:r>
        <w:t xml:space="preserve">1303/2013; Reg. </w:t>
      </w:r>
      <w:r>
        <w:rPr>
          <w:spacing w:val="2"/>
        </w:rPr>
        <w:t xml:space="preserve">(UE) Nr. </w:t>
      </w:r>
      <w:r>
        <w:t xml:space="preserve">1305/2013; Reg. </w:t>
      </w:r>
      <w:r>
        <w:rPr>
          <w:spacing w:val="2"/>
        </w:rPr>
        <w:t xml:space="preserve">(UE) Nr. 1407/2014; </w:t>
      </w:r>
      <w:r>
        <w:t>Hotărârea</w:t>
      </w:r>
      <w:r>
        <w:rPr>
          <w:spacing w:val="10"/>
        </w:rPr>
        <w:t xml:space="preserve"> </w:t>
      </w:r>
      <w:r>
        <w:t>226/2015</w:t>
      </w:r>
    </w:p>
    <w:p w14:paraId="5023AD2F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  <w:spacing w:before="5" w:line="235" w:lineRule="auto"/>
        <w:ind w:right="220"/>
        <w:jc w:val="both"/>
      </w:pPr>
      <w:r>
        <w:t xml:space="preserve">pentru </w:t>
      </w:r>
      <w:r>
        <w:rPr>
          <w:spacing w:val="-3"/>
        </w:rPr>
        <w:t xml:space="preserve">proiecte pe </w:t>
      </w:r>
      <w:r>
        <w:t xml:space="preserve">cadastrare: Legea </w:t>
      </w:r>
      <w:r>
        <w:rPr>
          <w:spacing w:val="2"/>
        </w:rPr>
        <w:t xml:space="preserve">Nr. </w:t>
      </w:r>
      <w:r>
        <w:t>7/1996; Ordonanța Nr.64/2010; Legea</w:t>
      </w:r>
      <w:r>
        <w:rPr>
          <w:spacing w:val="-20"/>
        </w:rPr>
        <w:t xml:space="preserve"> </w:t>
      </w:r>
      <w:r>
        <w:rPr>
          <w:spacing w:val="-27"/>
        </w:rPr>
        <w:t xml:space="preserve">Nr. </w:t>
      </w:r>
      <w:r>
        <w:t xml:space="preserve">133/2012; </w:t>
      </w:r>
      <w:r>
        <w:rPr>
          <w:spacing w:val="-3"/>
        </w:rPr>
        <w:t xml:space="preserve">Ordinul </w:t>
      </w:r>
      <w:r>
        <w:rPr>
          <w:spacing w:val="2"/>
        </w:rPr>
        <w:t xml:space="preserve">Nr. </w:t>
      </w:r>
      <w:r>
        <w:t xml:space="preserve">634/2006; Hotărârea </w:t>
      </w:r>
      <w:r>
        <w:rPr>
          <w:spacing w:val="-5"/>
        </w:rPr>
        <w:t xml:space="preserve">Guvernului </w:t>
      </w:r>
      <w:r>
        <w:rPr>
          <w:spacing w:val="2"/>
        </w:rPr>
        <w:t xml:space="preserve">Nr. </w:t>
      </w:r>
      <w:r>
        <w:t xml:space="preserve">907/2016; Legea </w:t>
      </w:r>
      <w:r>
        <w:rPr>
          <w:spacing w:val="2"/>
        </w:rPr>
        <w:t xml:space="preserve">Nr. </w:t>
      </w:r>
      <w:r>
        <w:t xml:space="preserve">350/2001; Ordonanța </w:t>
      </w:r>
      <w:r>
        <w:rPr>
          <w:spacing w:val="2"/>
        </w:rPr>
        <w:t xml:space="preserve">Nr. </w:t>
      </w:r>
      <w:r>
        <w:t xml:space="preserve">7/2011; Legea </w:t>
      </w:r>
      <w:r>
        <w:rPr>
          <w:spacing w:val="2"/>
        </w:rPr>
        <w:t xml:space="preserve">Nr. 190/2013; </w:t>
      </w:r>
      <w:r>
        <w:rPr>
          <w:spacing w:val="-3"/>
        </w:rPr>
        <w:t xml:space="preserve">Ordinul </w:t>
      </w:r>
      <w:r>
        <w:rPr>
          <w:spacing w:val="2"/>
        </w:rPr>
        <w:t xml:space="preserve">Nr. </w:t>
      </w:r>
      <w:r>
        <w:rPr>
          <w:spacing w:val="-8"/>
        </w:rPr>
        <w:t xml:space="preserve">634/2006; </w:t>
      </w:r>
      <w:r>
        <w:rPr>
          <w:spacing w:val="-3"/>
        </w:rPr>
        <w:t xml:space="preserve">Ordinul </w:t>
      </w:r>
      <w:r>
        <w:rPr>
          <w:spacing w:val="2"/>
        </w:rPr>
        <w:t xml:space="preserve">Nr. </w:t>
      </w:r>
      <w:r>
        <w:t xml:space="preserve">134/2009; </w:t>
      </w:r>
      <w:r>
        <w:rPr>
          <w:spacing w:val="-3"/>
        </w:rPr>
        <w:t xml:space="preserve">Ordinul </w:t>
      </w:r>
      <w:r>
        <w:rPr>
          <w:spacing w:val="2"/>
        </w:rPr>
        <w:t xml:space="preserve">Nr. </w:t>
      </w:r>
      <w:r>
        <w:t xml:space="preserve">415/2009; </w:t>
      </w:r>
      <w:r>
        <w:rPr>
          <w:spacing w:val="-3"/>
        </w:rPr>
        <w:t xml:space="preserve">Ordinul </w:t>
      </w:r>
      <w:r>
        <w:rPr>
          <w:spacing w:val="2"/>
        </w:rPr>
        <w:t xml:space="preserve">Nr. </w:t>
      </w:r>
      <w:r>
        <w:t xml:space="preserve">528/2010; </w:t>
      </w:r>
      <w:r>
        <w:rPr>
          <w:spacing w:val="-3"/>
        </w:rPr>
        <w:t xml:space="preserve">Ordinul </w:t>
      </w:r>
      <w:r>
        <w:rPr>
          <w:spacing w:val="2"/>
        </w:rPr>
        <w:t xml:space="preserve">Nr. </w:t>
      </w:r>
      <w:r>
        <w:t xml:space="preserve">785/2011; </w:t>
      </w:r>
      <w:r>
        <w:rPr>
          <w:spacing w:val="-3"/>
        </w:rPr>
        <w:t xml:space="preserve">Ordinul </w:t>
      </w:r>
      <w:r>
        <w:rPr>
          <w:spacing w:val="2"/>
        </w:rPr>
        <w:t xml:space="preserve">Nr. </w:t>
      </w:r>
      <w:r>
        <w:t xml:space="preserve">1/2014; </w:t>
      </w:r>
      <w:r>
        <w:rPr>
          <w:spacing w:val="-3"/>
        </w:rPr>
        <w:t xml:space="preserve">Ordinul </w:t>
      </w:r>
      <w:r>
        <w:rPr>
          <w:spacing w:val="2"/>
        </w:rPr>
        <w:t>Nr.</w:t>
      </w:r>
      <w:r>
        <w:rPr>
          <w:spacing w:val="61"/>
        </w:rPr>
        <w:t xml:space="preserve"> </w:t>
      </w:r>
      <w:r>
        <w:t>700/2014</w:t>
      </w:r>
    </w:p>
    <w:p w14:paraId="03B7C6D5" w14:textId="77777777" w:rsidR="00976270" w:rsidRDefault="00944332">
      <w:pPr>
        <w:pStyle w:val="Heading1"/>
        <w:numPr>
          <w:ilvl w:val="0"/>
          <w:numId w:val="2"/>
        </w:numPr>
        <w:tabs>
          <w:tab w:val="left" w:pos="522"/>
        </w:tabs>
        <w:spacing w:before="65"/>
        <w:ind w:hanging="240"/>
        <w:jc w:val="left"/>
      </w:pPr>
      <w:r>
        <w:t>Beneficiari</w:t>
      </w:r>
    </w:p>
    <w:p w14:paraId="3C539C4A" w14:textId="77777777" w:rsidR="00976270" w:rsidRDefault="00944332">
      <w:pPr>
        <w:pStyle w:val="BodyText"/>
        <w:spacing w:before="75"/>
        <w:ind w:left="462" w:firstLine="0"/>
      </w:pPr>
      <w:r>
        <w:rPr>
          <w:color w:val="00AF50"/>
        </w:rPr>
        <w:t>Direcți</w:t>
      </w:r>
    </w:p>
    <w:p w14:paraId="6E9FA496" w14:textId="77777777" w:rsidR="00976270" w:rsidRDefault="00944332">
      <w:pPr>
        <w:pStyle w:val="ListParagraph"/>
        <w:numPr>
          <w:ilvl w:val="1"/>
          <w:numId w:val="2"/>
        </w:numPr>
        <w:tabs>
          <w:tab w:val="left" w:pos="763"/>
        </w:tabs>
        <w:ind w:left="762" w:hanging="300"/>
      </w:pPr>
      <w:r>
        <w:t xml:space="preserve">societate </w:t>
      </w:r>
      <w:r>
        <w:rPr>
          <w:spacing w:val="-7"/>
        </w:rPr>
        <w:t>civilă:</w:t>
      </w:r>
      <w:r>
        <w:rPr>
          <w:spacing w:val="25"/>
        </w:rPr>
        <w:t xml:space="preserve"> </w:t>
      </w:r>
      <w:r>
        <w:t>ONG-uri</w:t>
      </w:r>
    </w:p>
    <w:p w14:paraId="7D7A094C" w14:textId="77777777" w:rsidR="00976270" w:rsidRDefault="00944332">
      <w:pPr>
        <w:pStyle w:val="ListParagraph"/>
        <w:numPr>
          <w:ilvl w:val="1"/>
          <w:numId w:val="2"/>
        </w:numPr>
        <w:tabs>
          <w:tab w:val="left" w:pos="763"/>
        </w:tabs>
        <w:ind w:left="762" w:right="214" w:hanging="300"/>
      </w:pPr>
      <w:r>
        <w:t xml:space="preserve">entități </w:t>
      </w:r>
      <w:r>
        <w:rPr>
          <w:spacing w:val="-7"/>
        </w:rPr>
        <w:t xml:space="preserve">publice: </w:t>
      </w:r>
      <w:r>
        <w:rPr>
          <w:spacing w:val="-5"/>
        </w:rPr>
        <w:t xml:space="preserve">comunele </w:t>
      </w:r>
      <w:r>
        <w:t xml:space="preserve">și </w:t>
      </w:r>
      <w:r>
        <w:rPr>
          <w:spacing w:val="-5"/>
        </w:rPr>
        <w:t xml:space="preserve">asociațiile </w:t>
      </w:r>
      <w:r>
        <w:t xml:space="preserve">acestora conform  </w:t>
      </w:r>
      <w:r>
        <w:rPr>
          <w:spacing w:val="-5"/>
        </w:rPr>
        <w:t xml:space="preserve">legislației </w:t>
      </w:r>
      <w:r>
        <w:rPr>
          <w:spacing w:val="-20"/>
        </w:rPr>
        <w:t xml:space="preserve">naționale  </w:t>
      </w:r>
      <w:r>
        <w:rPr>
          <w:spacing w:val="-3"/>
        </w:rPr>
        <w:t>în</w:t>
      </w:r>
      <w:r>
        <w:rPr>
          <w:spacing w:val="1"/>
        </w:rPr>
        <w:t xml:space="preserve"> </w:t>
      </w:r>
      <w:r>
        <w:t>vigoare</w:t>
      </w:r>
    </w:p>
    <w:p w14:paraId="4DC39DB9" w14:textId="77777777" w:rsidR="00976270" w:rsidRDefault="00944332">
      <w:pPr>
        <w:pStyle w:val="BodyText"/>
        <w:spacing w:line="255" w:lineRule="exact"/>
        <w:ind w:left="462" w:firstLine="0"/>
      </w:pPr>
      <w:r>
        <w:rPr>
          <w:color w:val="00AF50"/>
        </w:rPr>
        <w:t>Indirecți</w:t>
      </w:r>
    </w:p>
    <w:p w14:paraId="64869873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</w:pPr>
      <w:r>
        <w:rPr>
          <w:spacing w:val="-5"/>
        </w:rPr>
        <w:t xml:space="preserve">populația </w:t>
      </w:r>
      <w:r>
        <w:rPr>
          <w:spacing w:val="-3"/>
        </w:rPr>
        <w:t xml:space="preserve">generală, prin </w:t>
      </w:r>
      <w:r>
        <w:t xml:space="preserve">impactul </w:t>
      </w:r>
      <w:r>
        <w:rPr>
          <w:spacing w:val="-4"/>
        </w:rPr>
        <w:t xml:space="preserve">operațiunilor </w:t>
      </w:r>
      <w:r>
        <w:t xml:space="preserve">asupra furnizării </w:t>
      </w:r>
      <w:r>
        <w:rPr>
          <w:spacing w:val="-3"/>
        </w:rPr>
        <w:t xml:space="preserve">de </w:t>
      </w:r>
      <w:r>
        <w:rPr>
          <w:spacing w:val="-4"/>
        </w:rPr>
        <w:t>servicii</w:t>
      </w:r>
      <w:r>
        <w:rPr>
          <w:spacing w:val="6"/>
        </w:rPr>
        <w:t xml:space="preserve"> </w:t>
      </w:r>
      <w:r>
        <w:rPr>
          <w:spacing w:val="-8"/>
        </w:rPr>
        <w:t>publice</w:t>
      </w:r>
    </w:p>
    <w:p w14:paraId="1A93503E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  <w:spacing w:before="1"/>
        <w:ind w:right="231"/>
      </w:pPr>
      <w:r>
        <w:t xml:space="preserve">fermierii, </w:t>
      </w:r>
      <w:r>
        <w:rPr>
          <w:spacing w:val="-3"/>
        </w:rPr>
        <w:t xml:space="preserve">prin </w:t>
      </w:r>
      <w:r>
        <w:t xml:space="preserve">impactul </w:t>
      </w:r>
      <w:r>
        <w:rPr>
          <w:spacing w:val="-4"/>
        </w:rPr>
        <w:t xml:space="preserve">operațiunilor  </w:t>
      </w:r>
      <w:r>
        <w:t xml:space="preserve">asupra fragmentării </w:t>
      </w:r>
      <w:r>
        <w:rPr>
          <w:spacing w:val="-3"/>
        </w:rPr>
        <w:t xml:space="preserve">terenurilor, </w:t>
      </w:r>
      <w:r>
        <w:rPr>
          <w:spacing w:val="-12"/>
        </w:rPr>
        <w:t xml:space="preserve">asupra </w:t>
      </w:r>
      <w:r>
        <w:t xml:space="preserve">gestionării </w:t>
      </w:r>
      <w:r>
        <w:rPr>
          <w:spacing w:val="-5"/>
        </w:rPr>
        <w:t xml:space="preserve">pășunilor </w:t>
      </w:r>
      <w:r>
        <w:t xml:space="preserve">și asupra </w:t>
      </w:r>
      <w:r>
        <w:rPr>
          <w:spacing w:val="-3"/>
        </w:rPr>
        <w:t xml:space="preserve">oportunităților de </w:t>
      </w:r>
      <w:r>
        <w:t>desfacere a</w:t>
      </w:r>
      <w:r>
        <w:rPr>
          <w:spacing w:val="4"/>
        </w:rPr>
        <w:t xml:space="preserve"> </w:t>
      </w:r>
      <w:r>
        <w:rPr>
          <w:spacing w:val="-5"/>
        </w:rPr>
        <w:t>produselor</w:t>
      </w:r>
    </w:p>
    <w:p w14:paraId="207A138C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</w:pPr>
      <w:r>
        <w:rPr>
          <w:spacing w:val="-3"/>
        </w:rPr>
        <w:t xml:space="preserve">custozi, prin </w:t>
      </w:r>
      <w:r>
        <w:t xml:space="preserve">impactul </w:t>
      </w:r>
      <w:r>
        <w:rPr>
          <w:spacing w:val="-4"/>
        </w:rPr>
        <w:t xml:space="preserve">operațiunilor </w:t>
      </w:r>
      <w:r>
        <w:t xml:space="preserve">asupra gestionării </w:t>
      </w:r>
      <w:r>
        <w:rPr>
          <w:spacing w:val="-5"/>
        </w:rPr>
        <w:t>ariilor</w:t>
      </w:r>
      <w:r>
        <w:rPr>
          <w:spacing w:val="23"/>
        </w:rPr>
        <w:t xml:space="preserve"> </w:t>
      </w:r>
      <w:r>
        <w:t>protejate</w:t>
      </w:r>
    </w:p>
    <w:p w14:paraId="064C9E1B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  <w:spacing w:before="13" w:line="225" w:lineRule="auto"/>
        <w:ind w:right="231"/>
      </w:pPr>
      <w:r>
        <w:t xml:space="preserve">întreprinzători, </w:t>
      </w:r>
      <w:r>
        <w:rPr>
          <w:spacing w:val="-3"/>
        </w:rPr>
        <w:t xml:space="preserve">prin </w:t>
      </w:r>
      <w:r>
        <w:t xml:space="preserve">impactul </w:t>
      </w:r>
      <w:r>
        <w:rPr>
          <w:spacing w:val="-4"/>
        </w:rPr>
        <w:t xml:space="preserve">operațiunilor </w:t>
      </w:r>
      <w:r>
        <w:t xml:space="preserve">asupra </w:t>
      </w:r>
      <w:r>
        <w:rPr>
          <w:spacing w:val="-3"/>
        </w:rPr>
        <w:t xml:space="preserve">capacității </w:t>
      </w:r>
      <w:r>
        <w:t xml:space="preserve">furnizării </w:t>
      </w:r>
      <w:r>
        <w:rPr>
          <w:spacing w:val="-18"/>
        </w:rPr>
        <w:t xml:space="preserve">serviciilor </w:t>
      </w:r>
      <w:r>
        <w:rPr>
          <w:spacing w:val="-3"/>
        </w:rPr>
        <w:t>de</w:t>
      </w:r>
      <w:r>
        <w:rPr>
          <w:spacing w:val="5"/>
        </w:rPr>
        <w:t xml:space="preserve"> </w:t>
      </w:r>
      <w:r>
        <w:t>bază</w:t>
      </w:r>
    </w:p>
    <w:p w14:paraId="445A26C8" w14:textId="77777777" w:rsidR="00976270" w:rsidRDefault="00944332">
      <w:pPr>
        <w:pStyle w:val="Heading1"/>
        <w:numPr>
          <w:ilvl w:val="0"/>
          <w:numId w:val="2"/>
        </w:numPr>
        <w:tabs>
          <w:tab w:val="left" w:pos="522"/>
        </w:tabs>
        <w:spacing w:before="63"/>
        <w:ind w:hanging="240"/>
        <w:jc w:val="left"/>
      </w:pPr>
      <w:r>
        <w:rPr>
          <w:spacing w:val="-4"/>
        </w:rPr>
        <w:t xml:space="preserve">Tip </w:t>
      </w:r>
      <w:r>
        <w:t>de</w:t>
      </w:r>
      <w:r>
        <w:rPr>
          <w:spacing w:val="29"/>
        </w:rPr>
        <w:t xml:space="preserve"> </w:t>
      </w:r>
      <w:r>
        <w:rPr>
          <w:spacing w:val="-3"/>
        </w:rPr>
        <w:t>sprijin</w:t>
      </w:r>
    </w:p>
    <w:p w14:paraId="518EB09B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  <w:spacing w:before="60"/>
      </w:pPr>
      <w:r>
        <w:t xml:space="preserve">rambursarea </w:t>
      </w:r>
      <w:r>
        <w:rPr>
          <w:spacing w:val="-4"/>
        </w:rPr>
        <w:t xml:space="preserve">costurilor </w:t>
      </w:r>
      <w:r>
        <w:rPr>
          <w:spacing w:val="-7"/>
        </w:rPr>
        <w:t xml:space="preserve">eligibile </w:t>
      </w:r>
      <w:r>
        <w:t xml:space="preserve">suportate și </w:t>
      </w:r>
      <w:r>
        <w:rPr>
          <w:spacing w:val="-5"/>
        </w:rPr>
        <w:t>plătite</w:t>
      </w:r>
      <w:r>
        <w:rPr>
          <w:spacing w:val="7"/>
        </w:rPr>
        <w:t xml:space="preserve"> </w:t>
      </w:r>
      <w:r>
        <w:t>efectiv;</w:t>
      </w:r>
    </w:p>
    <w:p w14:paraId="6A19FE00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  <w:spacing w:before="4" w:line="235" w:lineRule="auto"/>
        <w:ind w:right="191"/>
        <w:jc w:val="both"/>
      </w:pPr>
      <w:r>
        <w:rPr>
          <w:spacing w:val="-6"/>
        </w:rPr>
        <w:t xml:space="preserve">plăți </w:t>
      </w:r>
      <w:r>
        <w:rPr>
          <w:spacing w:val="-3"/>
        </w:rPr>
        <w:t xml:space="preserve">în </w:t>
      </w:r>
      <w:r>
        <w:t xml:space="preserve">avans, </w:t>
      </w:r>
      <w:r>
        <w:rPr>
          <w:spacing w:val="-4"/>
        </w:rPr>
        <w:t xml:space="preserve">cu condiția </w:t>
      </w:r>
      <w:r>
        <w:rPr>
          <w:spacing w:val="-3"/>
        </w:rPr>
        <w:t xml:space="preserve">constituirii unei </w:t>
      </w:r>
      <w:r>
        <w:t xml:space="preserve">garanții bancare sau a </w:t>
      </w:r>
      <w:r>
        <w:rPr>
          <w:spacing w:val="-3"/>
        </w:rPr>
        <w:t xml:space="preserve">unei </w:t>
      </w:r>
      <w:r>
        <w:rPr>
          <w:spacing w:val="-36"/>
        </w:rPr>
        <w:t xml:space="preserve">garanții </w:t>
      </w:r>
      <w:r>
        <w:rPr>
          <w:spacing w:val="-5"/>
        </w:rPr>
        <w:t xml:space="preserve">echivalente </w:t>
      </w:r>
      <w:r>
        <w:t xml:space="preserve">corespunzătoare </w:t>
      </w:r>
      <w:r>
        <w:rPr>
          <w:spacing w:val="-5"/>
        </w:rPr>
        <w:t xml:space="preserve">procentului </w:t>
      </w:r>
      <w:r>
        <w:rPr>
          <w:spacing w:val="-3"/>
        </w:rPr>
        <w:t xml:space="preserve">de </w:t>
      </w:r>
      <w:r>
        <w:t xml:space="preserve">100% </w:t>
      </w:r>
      <w:r>
        <w:rPr>
          <w:spacing w:val="-4"/>
        </w:rPr>
        <w:t>din  valoarea</w:t>
      </w:r>
      <w:r>
        <w:rPr>
          <w:spacing w:val="58"/>
        </w:rPr>
        <w:t xml:space="preserve"> </w:t>
      </w:r>
      <w:r>
        <w:rPr>
          <w:spacing w:val="-5"/>
        </w:rPr>
        <w:t xml:space="preserve">avansului, </w:t>
      </w:r>
      <w:r>
        <w:rPr>
          <w:spacing w:val="-3"/>
        </w:rPr>
        <w:t xml:space="preserve">în </w:t>
      </w:r>
      <w:r>
        <w:t xml:space="preserve">conformitate </w:t>
      </w:r>
      <w:r>
        <w:rPr>
          <w:spacing w:val="-4"/>
        </w:rPr>
        <w:t xml:space="preserve">cu </w:t>
      </w:r>
      <w:r>
        <w:t xml:space="preserve">art. 45 </w:t>
      </w:r>
      <w:r>
        <w:rPr>
          <w:spacing w:val="2"/>
        </w:rPr>
        <w:t xml:space="preserve">(4) </w:t>
      </w:r>
      <w:r>
        <w:t xml:space="preserve">și art. 63 </w:t>
      </w:r>
      <w:r>
        <w:rPr>
          <w:spacing w:val="-7"/>
        </w:rPr>
        <w:t xml:space="preserve">ale </w:t>
      </w:r>
      <w:r>
        <w:t xml:space="preserve">Reg. </w:t>
      </w:r>
      <w:r>
        <w:rPr>
          <w:spacing w:val="2"/>
        </w:rPr>
        <w:t xml:space="preserve">(UE) Nr. </w:t>
      </w:r>
      <w:r>
        <w:t xml:space="preserve">1305/2013, numai </w:t>
      </w:r>
      <w:r>
        <w:rPr>
          <w:spacing w:val="-3"/>
        </w:rPr>
        <w:t xml:space="preserve">în </w:t>
      </w:r>
      <w:r>
        <w:rPr>
          <w:spacing w:val="-16"/>
        </w:rPr>
        <w:t xml:space="preserve">cazul </w:t>
      </w:r>
      <w:r>
        <w:rPr>
          <w:spacing w:val="-5"/>
        </w:rPr>
        <w:t xml:space="preserve">proiectelor </w:t>
      </w:r>
      <w:r>
        <w:rPr>
          <w:spacing w:val="-3"/>
        </w:rPr>
        <w:t>de</w:t>
      </w:r>
      <w:r>
        <w:rPr>
          <w:spacing w:val="20"/>
        </w:rPr>
        <w:t xml:space="preserve"> </w:t>
      </w:r>
      <w:r>
        <w:rPr>
          <w:spacing w:val="-3"/>
        </w:rPr>
        <w:t>investiții.</w:t>
      </w:r>
    </w:p>
    <w:p w14:paraId="02324216" w14:textId="77777777" w:rsidR="00976270" w:rsidRDefault="00944332">
      <w:pPr>
        <w:pStyle w:val="Heading1"/>
        <w:numPr>
          <w:ilvl w:val="0"/>
          <w:numId w:val="2"/>
        </w:numPr>
        <w:tabs>
          <w:tab w:val="left" w:pos="522"/>
        </w:tabs>
        <w:spacing w:before="61"/>
        <w:ind w:hanging="240"/>
        <w:jc w:val="left"/>
      </w:pPr>
      <w:r>
        <w:rPr>
          <w:spacing w:val="-3"/>
        </w:rPr>
        <w:t xml:space="preserve">Tipuri </w:t>
      </w:r>
      <w:r>
        <w:t>de</w:t>
      </w:r>
      <w:r>
        <w:rPr>
          <w:spacing w:val="16"/>
        </w:rPr>
        <w:t xml:space="preserve"> </w:t>
      </w:r>
      <w:r>
        <w:t>acțiuni</w:t>
      </w:r>
    </w:p>
    <w:p w14:paraId="5D1DF1AD" w14:textId="77777777" w:rsidR="00976270" w:rsidRDefault="00976270">
      <w:pPr>
        <w:sectPr w:rsidR="00976270">
          <w:pgSz w:w="11910" w:h="16850"/>
          <w:pgMar w:top="1360" w:right="1320" w:bottom="280" w:left="1340" w:header="720" w:footer="720" w:gutter="0"/>
          <w:cols w:space="720"/>
        </w:sectPr>
      </w:pPr>
    </w:p>
    <w:p w14:paraId="60CD4FB7" w14:textId="13F20526" w:rsidR="00976270" w:rsidRDefault="00944332">
      <w:pPr>
        <w:pStyle w:val="BodyText"/>
        <w:spacing w:before="85"/>
        <w:ind w:left="462" w:firstLine="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1736" behindDoc="1" locked="0" layoutInCell="1" allowOverlap="1" wp14:anchorId="4ADF9325" wp14:editId="22723F45">
                <wp:simplePos x="0" y="0"/>
                <wp:positionH relativeFrom="page">
                  <wp:posOffset>915670</wp:posOffset>
                </wp:positionH>
                <wp:positionV relativeFrom="page">
                  <wp:posOffset>915670</wp:posOffset>
                </wp:positionV>
                <wp:extent cx="5741670" cy="8761095"/>
                <wp:effectExtent l="1270" t="10795" r="635" b="1016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1670" cy="8761095"/>
                          <a:chOff x="1442" y="1442"/>
                          <a:chExt cx="9042" cy="13797"/>
                        </a:xfrm>
                      </wpg:grpSpPr>
                      <wps:wsp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457" y="1449"/>
                            <a:ext cx="901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6A6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449" y="1442"/>
                            <a:ext cx="0" cy="137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6A6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57" y="15231"/>
                            <a:ext cx="901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6A6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476" y="1442"/>
                            <a:ext cx="0" cy="137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6A6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668A69" id="Group 3" o:spid="_x0000_s1026" style="position:absolute;margin-left:72.1pt;margin-top:72.1pt;width:452.1pt;height:689.85pt;z-index:-4744;mso-position-horizontal-relative:page;mso-position-vertical-relative:page" coordorigin="1442,1442" coordsize="9042,13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">
                <v:line id="Line 7" o:spid="_x0000_s1027" style="position:absolute;visibility:visible;mso-wrap-style:square" from="1457,1449" to="10468,1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" strokecolor="#a6a6a6"/>
                <v:line id="Line 6" o:spid="_x0000_s1028" style="position:absolute;visibility:visible;mso-wrap-style:square" from="1449,1442" to="1449,15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" strokecolor="#a6a6a6"/>
                <v:line id="Line 5" o:spid="_x0000_s1029" style="position:absolute;visibility:visible;mso-wrap-style:square" from="1457,15231" to="10468,15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" strokecolor="#a6a6a6"/>
                <v:line id="Line 4" o:spid="_x0000_s1030" style="position:absolute;visibility:visible;mso-wrap-style:square" from="10476,1442" to="10476,15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" strokecolor="#a6a6a6"/>
                <w10:wrap anchorx="page" anchory="page"/>
              </v:group>
            </w:pict>
          </mc:Fallback>
        </mc:AlternateContent>
      </w:r>
      <w:r>
        <w:rPr>
          <w:color w:val="00AF50"/>
        </w:rPr>
        <w:t>Eligibile</w:t>
      </w:r>
    </w:p>
    <w:p w14:paraId="3F781678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  <w:spacing w:before="75"/>
      </w:pPr>
      <w:r>
        <w:rPr>
          <w:spacing w:val="-3"/>
        </w:rPr>
        <w:t xml:space="preserve">elaborare </w:t>
      </w:r>
      <w:r>
        <w:rPr>
          <w:spacing w:val="-5"/>
        </w:rPr>
        <w:t xml:space="preserve">planuri </w:t>
      </w:r>
      <w:r>
        <w:rPr>
          <w:spacing w:val="-3"/>
        </w:rPr>
        <w:t>urbanistice</w:t>
      </w:r>
      <w:r>
        <w:rPr>
          <w:spacing w:val="25"/>
        </w:rPr>
        <w:t xml:space="preserve"> </w:t>
      </w:r>
      <w:r>
        <w:t>generale;</w:t>
      </w:r>
    </w:p>
    <w:p w14:paraId="7D02BE26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  <w:tab w:val="left" w:pos="1886"/>
          <w:tab w:val="left" w:pos="2771"/>
          <w:tab w:val="left" w:pos="3984"/>
          <w:tab w:val="left" w:pos="5332"/>
        </w:tabs>
        <w:ind w:right="224"/>
      </w:pPr>
      <w:r>
        <w:rPr>
          <w:spacing w:val="-3"/>
        </w:rPr>
        <w:t>elaborare</w:t>
      </w:r>
      <w:r>
        <w:rPr>
          <w:spacing w:val="-3"/>
        </w:rPr>
        <w:tab/>
      </w:r>
      <w:r>
        <w:rPr>
          <w:spacing w:val="-5"/>
        </w:rPr>
        <w:t>planuri</w:t>
      </w:r>
      <w:r>
        <w:rPr>
          <w:spacing w:val="-5"/>
        </w:rPr>
        <w:tab/>
      </w:r>
      <w:r>
        <w:rPr>
          <w:spacing w:val="-4"/>
        </w:rPr>
        <w:t>parcelare,</w:t>
      </w:r>
      <w:r>
        <w:rPr>
          <w:spacing w:val="-4"/>
        </w:rPr>
        <w:tab/>
      </w:r>
      <w:r>
        <w:t>cadastrare,</w:t>
      </w:r>
      <w:r>
        <w:tab/>
      </w:r>
      <w:r>
        <w:rPr>
          <w:spacing w:val="-4"/>
        </w:rPr>
        <w:t>întăbulare</w:t>
      </w:r>
      <w:r>
        <w:rPr>
          <w:spacing w:val="58"/>
        </w:rPr>
        <w:t xml:space="preserve"> </w:t>
      </w:r>
      <w:r>
        <w:rPr>
          <w:spacing w:val="-6"/>
        </w:rPr>
        <w:t xml:space="preserve">blocuri </w:t>
      </w:r>
      <w:r>
        <w:rPr>
          <w:spacing w:val="-4"/>
        </w:rPr>
        <w:t xml:space="preserve">fizice/tarlale  </w:t>
      </w:r>
      <w:r>
        <w:t>şi proprietăţi</w:t>
      </w:r>
      <w:r>
        <w:rPr>
          <w:spacing w:val="4"/>
        </w:rPr>
        <w:t xml:space="preserve"> </w:t>
      </w:r>
      <w:r>
        <w:rPr>
          <w:spacing w:val="-7"/>
        </w:rPr>
        <w:t>publice;</w:t>
      </w:r>
    </w:p>
    <w:p w14:paraId="6D45BFB9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</w:pPr>
      <w:r>
        <w:rPr>
          <w:spacing w:val="-3"/>
        </w:rPr>
        <w:t xml:space="preserve">elaborare </w:t>
      </w:r>
      <w:r>
        <w:t xml:space="preserve">documentație </w:t>
      </w:r>
      <w:r>
        <w:rPr>
          <w:spacing w:val="-3"/>
        </w:rPr>
        <w:t xml:space="preserve">obținere </w:t>
      </w:r>
      <w:r>
        <w:rPr>
          <w:spacing w:val="-4"/>
        </w:rPr>
        <w:t xml:space="preserve">custodie </w:t>
      </w:r>
      <w:r>
        <w:t>arii</w:t>
      </w:r>
      <w:r>
        <w:rPr>
          <w:spacing w:val="-14"/>
        </w:rPr>
        <w:t xml:space="preserve"> </w:t>
      </w:r>
      <w:r>
        <w:t>protejate;</w:t>
      </w:r>
    </w:p>
    <w:p w14:paraId="27D9093B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</w:pPr>
      <w:r>
        <w:rPr>
          <w:spacing w:val="-3"/>
        </w:rPr>
        <w:t xml:space="preserve">elaborare </w:t>
      </w:r>
      <w:r>
        <w:rPr>
          <w:spacing w:val="-5"/>
        </w:rPr>
        <w:t xml:space="preserve">planuri </w:t>
      </w:r>
      <w:r>
        <w:t>management arii</w:t>
      </w:r>
      <w:r>
        <w:rPr>
          <w:spacing w:val="37"/>
        </w:rPr>
        <w:t xml:space="preserve"> </w:t>
      </w:r>
      <w:r>
        <w:t>protejate;</w:t>
      </w:r>
    </w:p>
    <w:p w14:paraId="4C43DB00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</w:pPr>
      <w:r>
        <w:rPr>
          <w:spacing w:val="-3"/>
        </w:rPr>
        <w:t xml:space="preserve">elaborare </w:t>
      </w:r>
      <w:r>
        <w:t>amenajamente</w:t>
      </w:r>
      <w:r>
        <w:rPr>
          <w:spacing w:val="15"/>
        </w:rPr>
        <w:t xml:space="preserve"> </w:t>
      </w:r>
      <w:r>
        <w:t>pastorale;</w:t>
      </w:r>
    </w:p>
    <w:p w14:paraId="62355C2D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</w:pPr>
      <w:r>
        <w:rPr>
          <w:spacing w:val="-3"/>
        </w:rPr>
        <w:t xml:space="preserve">investiții în piețe </w:t>
      </w:r>
      <w:r>
        <w:t>agroalimentare fixe</w:t>
      </w:r>
      <w:r>
        <w:rPr>
          <w:spacing w:val="-51"/>
        </w:rPr>
        <w:t xml:space="preserve"> </w:t>
      </w:r>
      <w:r>
        <w:t xml:space="preserve">sau </w:t>
      </w:r>
      <w:r>
        <w:rPr>
          <w:spacing w:val="-3"/>
        </w:rPr>
        <w:t>volante;</w:t>
      </w:r>
    </w:p>
    <w:p w14:paraId="341E07A2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  <w:spacing w:before="1"/>
      </w:pPr>
      <w:r>
        <w:rPr>
          <w:spacing w:val="-3"/>
        </w:rPr>
        <w:t xml:space="preserve">investiții în </w:t>
      </w:r>
      <w:r>
        <w:t xml:space="preserve">infrastructura </w:t>
      </w:r>
      <w:r>
        <w:rPr>
          <w:spacing w:val="-3"/>
        </w:rPr>
        <w:t>de</w:t>
      </w:r>
      <w:r>
        <w:rPr>
          <w:spacing w:val="30"/>
        </w:rPr>
        <w:t xml:space="preserve"> </w:t>
      </w:r>
      <w:r>
        <w:t>apă;</w:t>
      </w:r>
    </w:p>
    <w:p w14:paraId="7F17B128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</w:pPr>
      <w:r>
        <w:rPr>
          <w:spacing w:val="-3"/>
        </w:rPr>
        <w:t xml:space="preserve">investiții în </w:t>
      </w:r>
      <w:r>
        <w:t xml:space="preserve">infrastructura </w:t>
      </w:r>
      <w:r>
        <w:rPr>
          <w:spacing w:val="-3"/>
        </w:rPr>
        <w:t xml:space="preserve">de </w:t>
      </w:r>
      <w:r>
        <w:t>apă</w:t>
      </w:r>
      <w:r>
        <w:rPr>
          <w:spacing w:val="43"/>
        </w:rPr>
        <w:t xml:space="preserve"> </w:t>
      </w:r>
      <w:r>
        <w:t>uzată;</w:t>
      </w:r>
    </w:p>
    <w:p w14:paraId="4AF44D88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</w:pPr>
      <w:r>
        <w:rPr>
          <w:spacing w:val="-3"/>
        </w:rPr>
        <w:t xml:space="preserve">achiziționare </w:t>
      </w:r>
      <w:r>
        <w:rPr>
          <w:spacing w:val="-4"/>
        </w:rPr>
        <w:t xml:space="preserve">utilaje </w:t>
      </w:r>
      <w:r>
        <w:t xml:space="preserve">și </w:t>
      </w:r>
      <w:r>
        <w:rPr>
          <w:spacing w:val="-3"/>
        </w:rPr>
        <w:t xml:space="preserve">echipamente </w:t>
      </w:r>
      <w:r>
        <w:t xml:space="preserve">pentru </w:t>
      </w:r>
      <w:r>
        <w:rPr>
          <w:spacing w:val="-4"/>
        </w:rPr>
        <w:t>servicii</w:t>
      </w:r>
      <w:r>
        <w:rPr>
          <w:spacing w:val="52"/>
        </w:rPr>
        <w:t xml:space="preserve"> </w:t>
      </w:r>
      <w:r>
        <w:rPr>
          <w:spacing w:val="-6"/>
        </w:rPr>
        <w:t>publice.</w:t>
      </w:r>
    </w:p>
    <w:p w14:paraId="194F39F1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  <w:spacing w:before="7" w:line="232" w:lineRule="auto"/>
        <w:ind w:right="213"/>
        <w:jc w:val="both"/>
      </w:pPr>
      <w:r>
        <w:rPr>
          <w:spacing w:val="-3"/>
        </w:rPr>
        <w:t xml:space="preserve">investiții în </w:t>
      </w:r>
      <w:r>
        <w:t xml:space="preserve">infrastructura pentru </w:t>
      </w:r>
      <w:r>
        <w:rPr>
          <w:spacing w:val="-4"/>
        </w:rPr>
        <w:t xml:space="preserve">servicii </w:t>
      </w:r>
      <w:r>
        <w:rPr>
          <w:spacing w:val="-8"/>
        </w:rPr>
        <w:t xml:space="preserve">publice </w:t>
      </w:r>
      <w:r>
        <w:rPr>
          <w:spacing w:val="2"/>
        </w:rPr>
        <w:t xml:space="preserve">(amenajare </w:t>
      </w:r>
      <w:r>
        <w:t xml:space="preserve">terenuri </w:t>
      </w:r>
      <w:r>
        <w:rPr>
          <w:spacing w:val="-3"/>
        </w:rPr>
        <w:t xml:space="preserve">de </w:t>
      </w:r>
      <w:r>
        <w:rPr>
          <w:spacing w:val="-8"/>
        </w:rPr>
        <w:t xml:space="preserve">sport, </w:t>
      </w:r>
      <w:r>
        <w:t xml:space="preserve">baze </w:t>
      </w:r>
      <w:r>
        <w:rPr>
          <w:spacing w:val="-3"/>
        </w:rPr>
        <w:t xml:space="preserve">sportive, </w:t>
      </w:r>
      <w:r>
        <w:rPr>
          <w:spacing w:val="-6"/>
        </w:rPr>
        <w:t xml:space="preserve">săli </w:t>
      </w:r>
      <w:r>
        <w:rPr>
          <w:spacing w:val="-3"/>
        </w:rPr>
        <w:t xml:space="preserve">de </w:t>
      </w:r>
      <w:r>
        <w:t xml:space="preserve">sport, parcuri </w:t>
      </w:r>
      <w:r>
        <w:rPr>
          <w:spacing w:val="-3"/>
        </w:rPr>
        <w:t xml:space="preserve">de </w:t>
      </w:r>
      <w:r>
        <w:t xml:space="preserve">joacă pentru </w:t>
      </w:r>
      <w:r>
        <w:rPr>
          <w:spacing w:val="-4"/>
        </w:rPr>
        <w:t xml:space="preserve">copii, </w:t>
      </w:r>
      <w:r>
        <w:t xml:space="preserve">amenajare spații </w:t>
      </w:r>
      <w:r>
        <w:rPr>
          <w:spacing w:val="-13"/>
        </w:rPr>
        <w:t xml:space="preserve">verzi/ </w:t>
      </w:r>
      <w:r>
        <w:t>parcuri,</w:t>
      </w:r>
      <w:r>
        <w:rPr>
          <w:spacing w:val="16"/>
        </w:rPr>
        <w:t xml:space="preserve"> </w:t>
      </w:r>
      <w:r>
        <w:t>etc.)</w:t>
      </w:r>
    </w:p>
    <w:p w14:paraId="0F6E9CBC" w14:textId="77777777" w:rsidR="00976270" w:rsidRDefault="00944332">
      <w:pPr>
        <w:pStyle w:val="BodyText"/>
        <w:spacing w:before="61"/>
        <w:ind w:left="462" w:firstLine="0"/>
      </w:pPr>
      <w:r>
        <w:rPr>
          <w:color w:val="00AF50"/>
        </w:rPr>
        <w:t>Neeligibile</w:t>
      </w:r>
    </w:p>
    <w:p w14:paraId="217F8508" w14:textId="77777777" w:rsidR="00976270" w:rsidRDefault="00944332">
      <w:pPr>
        <w:pStyle w:val="ListParagraph"/>
        <w:numPr>
          <w:ilvl w:val="1"/>
          <w:numId w:val="2"/>
        </w:numPr>
        <w:tabs>
          <w:tab w:val="left" w:pos="763"/>
        </w:tabs>
        <w:spacing w:before="88" w:line="225" w:lineRule="auto"/>
        <w:ind w:left="762" w:right="222"/>
      </w:pPr>
      <w:r>
        <w:rPr>
          <w:spacing w:val="-6"/>
        </w:rPr>
        <w:t xml:space="preserve">lista </w:t>
      </w:r>
      <w:r>
        <w:rPr>
          <w:spacing w:val="-5"/>
        </w:rPr>
        <w:t xml:space="preserve">investiţiilor </w:t>
      </w:r>
      <w:r>
        <w:t xml:space="preserve">şi </w:t>
      </w:r>
      <w:r>
        <w:rPr>
          <w:spacing w:val="-4"/>
        </w:rPr>
        <w:t xml:space="preserve">costurilor </w:t>
      </w:r>
      <w:r>
        <w:rPr>
          <w:spacing w:val="-7"/>
        </w:rPr>
        <w:t xml:space="preserve">neeligibile </w:t>
      </w:r>
      <w:r>
        <w:rPr>
          <w:spacing w:val="-4"/>
        </w:rPr>
        <w:t xml:space="preserve">indicate </w:t>
      </w:r>
      <w:r>
        <w:rPr>
          <w:spacing w:val="-11"/>
        </w:rPr>
        <w:t xml:space="preserve">la </w:t>
      </w:r>
      <w:r>
        <w:rPr>
          <w:spacing w:val="-3"/>
        </w:rPr>
        <w:t xml:space="preserve">cap. </w:t>
      </w:r>
      <w:r>
        <w:rPr>
          <w:spacing w:val="2"/>
        </w:rPr>
        <w:t xml:space="preserve">8.1 </w:t>
      </w:r>
      <w:r>
        <w:rPr>
          <w:spacing w:val="-4"/>
        </w:rPr>
        <w:t xml:space="preserve">din </w:t>
      </w:r>
      <w:r>
        <w:t xml:space="preserve">PNDR aferente LEADER, </w:t>
      </w:r>
      <w:r>
        <w:rPr>
          <w:spacing w:val="-3"/>
        </w:rPr>
        <w:t xml:space="preserve">completate </w:t>
      </w:r>
      <w:r>
        <w:rPr>
          <w:spacing w:val="-4"/>
        </w:rPr>
        <w:t xml:space="preserve">cu </w:t>
      </w:r>
      <w:r>
        <w:rPr>
          <w:spacing w:val="-5"/>
        </w:rPr>
        <w:t xml:space="preserve">prevederile </w:t>
      </w:r>
      <w:r>
        <w:t>HG</w:t>
      </w:r>
      <w:r>
        <w:rPr>
          <w:spacing w:val="60"/>
        </w:rPr>
        <w:t xml:space="preserve"> </w:t>
      </w:r>
      <w:r>
        <w:t>226/2015</w:t>
      </w:r>
    </w:p>
    <w:p w14:paraId="341F483E" w14:textId="77777777" w:rsidR="00976270" w:rsidRDefault="00944332">
      <w:pPr>
        <w:pStyle w:val="Heading1"/>
        <w:numPr>
          <w:ilvl w:val="0"/>
          <w:numId w:val="2"/>
        </w:numPr>
        <w:tabs>
          <w:tab w:val="left" w:pos="492"/>
        </w:tabs>
        <w:ind w:left="491" w:hanging="299"/>
        <w:jc w:val="left"/>
      </w:pPr>
      <w:r>
        <w:rPr>
          <w:spacing w:val="-3"/>
        </w:rPr>
        <w:t xml:space="preserve">Condiții </w:t>
      </w:r>
      <w:r>
        <w:t>de</w:t>
      </w:r>
      <w:r>
        <w:rPr>
          <w:spacing w:val="17"/>
        </w:rPr>
        <w:t xml:space="preserve"> </w:t>
      </w:r>
      <w:r>
        <w:rPr>
          <w:spacing w:val="-3"/>
        </w:rPr>
        <w:t>eligibilitate</w:t>
      </w:r>
    </w:p>
    <w:p w14:paraId="2F233F2D" w14:textId="77777777" w:rsidR="00976270" w:rsidRDefault="00944332">
      <w:pPr>
        <w:pStyle w:val="ListParagraph"/>
        <w:numPr>
          <w:ilvl w:val="1"/>
          <w:numId w:val="2"/>
        </w:numPr>
        <w:tabs>
          <w:tab w:val="left" w:pos="763"/>
        </w:tabs>
        <w:spacing w:before="76"/>
        <w:ind w:left="762" w:hanging="300"/>
      </w:pPr>
      <w:r>
        <w:rPr>
          <w:spacing w:val="-5"/>
        </w:rPr>
        <w:t xml:space="preserve">solicitantul </w:t>
      </w:r>
      <w:r>
        <w:rPr>
          <w:spacing w:val="-3"/>
        </w:rPr>
        <w:t xml:space="preserve">trebuie </w:t>
      </w:r>
      <w:r>
        <w:t xml:space="preserve">să se </w:t>
      </w:r>
      <w:r>
        <w:rPr>
          <w:spacing w:val="-3"/>
        </w:rPr>
        <w:t xml:space="preserve">încadreze în </w:t>
      </w:r>
      <w:r>
        <w:t xml:space="preserve">categoria </w:t>
      </w:r>
      <w:r>
        <w:rPr>
          <w:spacing w:val="-4"/>
        </w:rPr>
        <w:t>beneficiarilor</w:t>
      </w:r>
      <w:r>
        <w:t xml:space="preserve"> </w:t>
      </w:r>
      <w:r>
        <w:rPr>
          <w:spacing w:val="-5"/>
        </w:rPr>
        <w:t>eligibili;</w:t>
      </w:r>
    </w:p>
    <w:p w14:paraId="763B7437" w14:textId="77777777" w:rsidR="00976270" w:rsidRDefault="00944332">
      <w:pPr>
        <w:pStyle w:val="ListParagraph"/>
        <w:numPr>
          <w:ilvl w:val="1"/>
          <w:numId w:val="2"/>
        </w:numPr>
        <w:tabs>
          <w:tab w:val="left" w:pos="763"/>
        </w:tabs>
        <w:ind w:left="762" w:hanging="300"/>
      </w:pPr>
      <w:r>
        <w:rPr>
          <w:spacing w:val="-3"/>
        </w:rPr>
        <w:t xml:space="preserve">investiția trebuie </w:t>
      </w:r>
      <w:r>
        <w:t xml:space="preserve">să se </w:t>
      </w:r>
      <w:r>
        <w:rPr>
          <w:spacing w:val="-4"/>
        </w:rPr>
        <w:t xml:space="preserve">realizeze </w:t>
      </w:r>
      <w:r>
        <w:rPr>
          <w:spacing w:val="-3"/>
        </w:rPr>
        <w:t xml:space="preserve">pe </w:t>
      </w:r>
      <w:r>
        <w:t xml:space="preserve">teritoriul </w:t>
      </w:r>
      <w:r>
        <w:rPr>
          <w:spacing w:val="-3"/>
        </w:rPr>
        <w:t>acoperit de</w:t>
      </w:r>
      <w:r>
        <w:rPr>
          <w:spacing w:val="18"/>
        </w:rPr>
        <w:t xml:space="preserve"> </w:t>
      </w:r>
      <w:r>
        <w:rPr>
          <w:spacing w:val="2"/>
        </w:rPr>
        <w:t>GAL;</w:t>
      </w:r>
    </w:p>
    <w:p w14:paraId="61E65E23" w14:textId="77777777" w:rsidR="00976270" w:rsidRDefault="00944332">
      <w:pPr>
        <w:pStyle w:val="ListParagraph"/>
        <w:numPr>
          <w:ilvl w:val="1"/>
          <w:numId w:val="2"/>
        </w:numPr>
        <w:tabs>
          <w:tab w:val="left" w:pos="763"/>
        </w:tabs>
        <w:ind w:left="762" w:right="217" w:hanging="300"/>
        <w:jc w:val="both"/>
      </w:pPr>
      <w:r>
        <w:rPr>
          <w:spacing w:val="-3"/>
        </w:rPr>
        <w:t xml:space="preserve">investiția în </w:t>
      </w:r>
      <w:r>
        <w:t xml:space="preserve">infrastructura </w:t>
      </w:r>
      <w:r>
        <w:rPr>
          <w:spacing w:val="-3"/>
        </w:rPr>
        <w:t xml:space="preserve">de </w:t>
      </w:r>
      <w:r>
        <w:t xml:space="preserve">apă / apă uzată </w:t>
      </w:r>
      <w:r>
        <w:rPr>
          <w:spacing w:val="-3"/>
        </w:rPr>
        <w:t xml:space="preserve">trebuie </w:t>
      </w:r>
      <w:r>
        <w:t xml:space="preserve">să fie focusată </w:t>
      </w:r>
      <w:r>
        <w:rPr>
          <w:spacing w:val="-27"/>
        </w:rPr>
        <w:t xml:space="preserve">pe </w:t>
      </w:r>
      <w:r>
        <w:rPr>
          <w:spacing w:val="-3"/>
        </w:rPr>
        <w:t xml:space="preserve">implementarea de </w:t>
      </w:r>
      <w:r>
        <w:rPr>
          <w:spacing w:val="-5"/>
        </w:rPr>
        <w:t xml:space="preserve">soluții </w:t>
      </w:r>
      <w:r>
        <w:rPr>
          <w:spacing w:val="-4"/>
        </w:rPr>
        <w:t xml:space="preserve">alternative </w:t>
      </w:r>
      <w:r>
        <w:t xml:space="preserve">branșării </w:t>
      </w:r>
      <w:r>
        <w:rPr>
          <w:spacing w:val="-11"/>
        </w:rPr>
        <w:t xml:space="preserve">la </w:t>
      </w:r>
      <w:r>
        <w:t xml:space="preserve">sistemul </w:t>
      </w:r>
      <w:r>
        <w:rPr>
          <w:spacing w:val="-3"/>
        </w:rPr>
        <w:t xml:space="preserve">de alimentare </w:t>
      </w:r>
      <w:r>
        <w:rPr>
          <w:spacing w:val="-4"/>
        </w:rPr>
        <w:t xml:space="preserve">cu </w:t>
      </w:r>
      <w:r>
        <w:rPr>
          <w:spacing w:val="-34"/>
        </w:rPr>
        <w:t xml:space="preserve">apă, </w:t>
      </w:r>
      <w:r>
        <w:rPr>
          <w:spacing w:val="-3"/>
        </w:rPr>
        <w:t xml:space="preserve">respectiv implementarea de </w:t>
      </w:r>
      <w:r>
        <w:rPr>
          <w:spacing w:val="-5"/>
        </w:rPr>
        <w:t xml:space="preserve">soluții </w:t>
      </w:r>
      <w:r>
        <w:rPr>
          <w:spacing w:val="-4"/>
        </w:rPr>
        <w:t xml:space="preserve">alternative </w:t>
      </w:r>
      <w:r>
        <w:t xml:space="preserve">racordării </w:t>
      </w:r>
      <w:r>
        <w:rPr>
          <w:spacing w:val="-11"/>
        </w:rPr>
        <w:t xml:space="preserve">la </w:t>
      </w:r>
      <w:r>
        <w:t xml:space="preserve">sistemul </w:t>
      </w:r>
      <w:r>
        <w:rPr>
          <w:spacing w:val="-3"/>
        </w:rPr>
        <w:t>de</w:t>
      </w:r>
      <w:r>
        <w:rPr>
          <w:spacing w:val="-28"/>
        </w:rPr>
        <w:t xml:space="preserve"> </w:t>
      </w:r>
      <w:r>
        <w:rPr>
          <w:spacing w:val="-10"/>
        </w:rPr>
        <w:t>canalizare;</w:t>
      </w:r>
    </w:p>
    <w:p w14:paraId="5DB63DCE" w14:textId="77777777" w:rsidR="00976270" w:rsidRDefault="00944332">
      <w:pPr>
        <w:pStyle w:val="ListParagraph"/>
        <w:numPr>
          <w:ilvl w:val="1"/>
          <w:numId w:val="2"/>
        </w:numPr>
        <w:tabs>
          <w:tab w:val="left" w:pos="763"/>
        </w:tabs>
        <w:ind w:left="762" w:right="227" w:hanging="300"/>
      </w:pPr>
      <w:r>
        <w:rPr>
          <w:spacing w:val="-3"/>
        </w:rPr>
        <w:t xml:space="preserve">investiția în </w:t>
      </w:r>
      <w:r>
        <w:t xml:space="preserve">infrastructura </w:t>
      </w:r>
      <w:r>
        <w:rPr>
          <w:spacing w:val="-3"/>
        </w:rPr>
        <w:t xml:space="preserve">de </w:t>
      </w:r>
      <w:r>
        <w:t xml:space="preserve">apă / apă uzată </w:t>
      </w:r>
      <w:r>
        <w:rPr>
          <w:spacing w:val="-3"/>
        </w:rPr>
        <w:t xml:space="preserve">trebuie </w:t>
      </w:r>
      <w:r>
        <w:t xml:space="preserve">să fie </w:t>
      </w:r>
      <w:r>
        <w:rPr>
          <w:spacing w:val="-3"/>
        </w:rPr>
        <w:t xml:space="preserve">amplasată în </w:t>
      </w:r>
      <w:r>
        <w:rPr>
          <w:spacing w:val="-21"/>
        </w:rPr>
        <w:t xml:space="preserve">localități </w:t>
      </w:r>
      <w:r>
        <w:rPr>
          <w:spacing w:val="-4"/>
        </w:rPr>
        <w:t xml:space="preserve">cu </w:t>
      </w:r>
      <w:r>
        <w:t xml:space="preserve">aglomerări umane </w:t>
      </w:r>
      <w:r>
        <w:rPr>
          <w:spacing w:val="-3"/>
        </w:rPr>
        <w:t xml:space="preserve">de </w:t>
      </w:r>
      <w:r>
        <w:rPr>
          <w:spacing w:val="-2"/>
        </w:rPr>
        <w:t xml:space="preserve">sub </w:t>
      </w:r>
      <w:r>
        <w:t xml:space="preserve">2.000 </w:t>
      </w:r>
      <w:r>
        <w:rPr>
          <w:spacing w:val="-3"/>
        </w:rPr>
        <w:t xml:space="preserve">de </w:t>
      </w:r>
      <w:r>
        <w:rPr>
          <w:spacing w:val="-5"/>
        </w:rPr>
        <w:t>locuitori</w:t>
      </w:r>
      <w:r>
        <w:rPr>
          <w:spacing w:val="11"/>
        </w:rPr>
        <w:t xml:space="preserve"> </w:t>
      </w:r>
      <w:r>
        <w:rPr>
          <w:spacing w:val="-4"/>
        </w:rPr>
        <w:t>echivalenți;</w:t>
      </w:r>
    </w:p>
    <w:p w14:paraId="336DE08D" w14:textId="77777777" w:rsidR="00976270" w:rsidRDefault="00944332">
      <w:pPr>
        <w:pStyle w:val="ListParagraph"/>
        <w:numPr>
          <w:ilvl w:val="1"/>
          <w:numId w:val="2"/>
        </w:numPr>
        <w:tabs>
          <w:tab w:val="left" w:pos="763"/>
        </w:tabs>
        <w:spacing w:before="13" w:line="225" w:lineRule="auto"/>
        <w:ind w:left="762" w:right="231" w:hanging="300"/>
      </w:pPr>
      <w:r>
        <w:rPr>
          <w:spacing w:val="-3"/>
        </w:rPr>
        <w:t xml:space="preserve">investiția trebuie </w:t>
      </w:r>
      <w:r>
        <w:t xml:space="preserve">să fie </w:t>
      </w:r>
      <w:r>
        <w:rPr>
          <w:spacing w:val="-3"/>
        </w:rPr>
        <w:t xml:space="preserve">în </w:t>
      </w:r>
      <w:r>
        <w:t xml:space="preserve">conformitate </w:t>
      </w:r>
      <w:r>
        <w:rPr>
          <w:spacing w:val="-4"/>
        </w:rPr>
        <w:t xml:space="preserve">cu </w:t>
      </w:r>
      <w:r>
        <w:rPr>
          <w:spacing w:val="-7"/>
        </w:rPr>
        <w:t xml:space="preserve">planurile </w:t>
      </w:r>
      <w:r>
        <w:rPr>
          <w:spacing w:val="-3"/>
        </w:rPr>
        <w:t xml:space="preserve">de </w:t>
      </w:r>
      <w:r>
        <w:rPr>
          <w:spacing w:val="-4"/>
        </w:rPr>
        <w:t xml:space="preserve">dezvoltare </w:t>
      </w:r>
      <w:r>
        <w:rPr>
          <w:spacing w:val="-7"/>
        </w:rPr>
        <w:t xml:space="preserve">ale </w:t>
      </w:r>
      <w:r>
        <w:rPr>
          <w:spacing w:val="-10"/>
        </w:rPr>
        <w:t xml:space="preserve">comunelor  </w:t>
      </w:r>
      <w:r>
        <w:t xml:space="preserve">sau să fie coerente </w:t>
      </w:r>
      <w:r>
        <w:rPr>
          <w:spacing w:val="-4"/>
        </w:rPr>
        <w:t xml:space="preserve">cu </w:t>
      </w:r>
      <w:r>
        <w:rPr>
          <w:spacing w:val="-3"/>
        </w:rPr>
        <w:t xml:space="preserve">orice </w:t>
      </w:r>
      <w:r>
        <w:t xml:space="preserve">strategie </w:t>
      </w:r>
      <w:r>
        <w:rPr>
          <w:spacing w:val="-3"/>
        </w:rPr>
        <w:t xml:space="preserve">de </w:t>
      </w:r>
      <w:r>
        <w:rPr>
          <w:spacing w:val="-4"/>
        </w:rPr>
        <w:t>dezvoltare</w:t>
      </w:r>
      <w:r>
        <w:rPr>
          <w:spacing w:val="-3"/>
        </w:rPr>
        <w:t xml:space="preserve"> </w:t>
      </w:r>
      <w:r>
        <w:rPr>
          <w:spacing w:val="-9"/>
        </w:rPr>
        <w:t xml:space="preserve">locală </w:t>
      </w:r>
      <w:r>
        <w:t>relevantă.</w:t>
      </w:r>
    </w:p>
    <w:p w14:paraId="194C5D76" w14:textId="77777777" w:rsidR="00976270" w:rsidRDefault="00944332">
      <w:pPr>
        <w:pStyle w:val="Heading1"/>
        <w:numPr>
          <w:ilvl w:val="0"/>
          <w:numId w:val="2"/>
        </w:numPr>
        <w:tabs>
          <w:tab w:val="left" w:pos="492"/>
        </w:tabs>
        <w:spacing w:before="63"/>
        <w:ind w:left="491" w:hanging="299"/>
        <w:jc w:val="left"/>
      </w:pPr>
      <w:r>
        <w:rPr>
          <w:spacing w:val="-4"/>
        </w:rPr>
        <w:t xml:space="preserve">Criterii </w:t>
      </w:r>
      <w:r>
        <w:t>de</w:t>
      </w:r>
      <w:r>
        <w:rPr>
          <w:spacing w:val="17"/>
        </w:rPr>
        <w:t xml:space="preserve"> </w:t>
      </w:r>
      <w:r>
        <w:t>selecție</w:t>
      </w:r>
    </w:p>
    <w:p w14:paraId="21AA4259" w14:textId="77777777" w:rsidR="00976270" w:rsidRDefault="00944332">
      <w:pPr>
        <w:pStyle w:val="ListParagraph"/>
        <w:numPr>
          <w:ilvl w:val="1"/>
          <w:numId w:val="2"/>
        </w:numPr>
        <w:tabs>
          <w:tab w:val="left" w:pos="763"/>
        </w:tabs>
        <w:spacing w:before="60"/>
        <w:ind w:left="762" w:right="226" w:hanging="300"/>
        <w:jc w:val="both"/>
      </w:pPr>
      <w:r>
        <w:rPr>
          <w:spacing w:val="-4"/>
        </w:rPr>
        <w:t xml:space="preserve">principiul </w:t>
      </w:r>
      <w:r>
        <w:rPr>
          <w:spacing w:val="-5"/>
        </w:rPr>
        <w:t xml:space="preserve">selecției proiectelor </w:t>
      </w:r>
      <w:r>
        <w:t xml:space="preserve">care integrează </w:t>
      </w:r>
      <w:r>
        <w:rPr>
          <w:spacing w:val="-3"/>
        </w:rPr>
        <w:t xml:space="preserve">aspecte legate de  </w:t>
      </w:r>
      <w:r>
        <w:t xml:space="preserve">mediu şi </w:t>
      </w:r>
      <w:r>
        <w:rPr>
          <w:spacing w:val="-18"/>
        </w:rPr>
        <w:t>climă</w:t>
      </w:r>
      <w:r>
        <w:rPr>
          <w:spacing w:val="30"/>
        </w:rPr>
        <w:t xml:space="preserve"> </w:t>
      </w:r>
      <w:r>
        <w:rPr>
          <w:spacing w:val="2"/>
        </w:rPr>
        <w:t xml:space="preserve">(ex: </w:t>
      </w:r>
      <w:r>
        <w:rPr>
          <w:spacing w:val="-6"/>
        </w:rPr>
        <w:t xml:space="preserve">politici </w:t>
      </w:r>
      <w:r>
        <w:rPr>
          <w:spacing w:val="-3"/>
        </w:rPr>
        <w:t xml:space="preserve">de urbanism </w:t>
      </w:r>
      <w:r>
        <w:rPr>
          <w:spacing w:val="-4"/>
        </w:rPr>
        <w:t xml:space="preserve">ce </w:t>
      </w:r>
      <w:r>
        <w:rPr>
          <w:spacing w:val="-3"/>
        </w:rPr>
        <w:t xml:space="preserve">contribuie </w:t>
      </w:r>
      <w:r>
        <w:rPr>
          <w:spacing w:val="-11"/>
        </w:rPr>
        <w:t xml:space="preserve">la </w:t>
      </w:r>
      <w:r>
        <w:t xml:space="preserve">conservarea </w:t>
      </w:r>
      <w:r>
        <w:rPr>
          <w:spacing w:val="-3"/>
        </w:rPr>
        <w:t xml:space="preserve">biodiversităţii, </w:t>
      </w:r>
      <w:r>
        <w:rPr>
          <w:spacing w:val="-4"/>
        </w:rPr>
        <w:t xml:space="preserve">utilaje </w:t>
      </w:r>
      <w:r>
        <w:t xml:space="preserve">care </w:t>
      </w:r>
      <w:r>
        <w:rPr>
          <w:spacing w:val="-6"/>
        </w:rPr>
        <w:t xml:space="preserve">îndeplinesc </w:t>
      </w:r>
      <w:r>
        <w:rPr>
          <w:spacing w:val="-5"/>
        </w:rPr>
        <w:t xml:space="preserve">criteriile </w:t>
      </w:r>
      <w:r>
        <w:rPr>
          <w:spacing w:val="-3"/>
        </w:rPr>
        <w:t xml:space="preserve">de </w:t>
      </w:r>
      <w:r>
        <w:t>eco-eficiență,</w:t>
      </w:r>
      <w:r>
        <w:rPr>
          <w:spacing w:val="-32"/>
        </w:rPr>
        <w:t xml:space="preserve"> </w:t>
      </w:r>
      <w:r>
        <w:t>etc.);</w:t>
      </w:r>
    </w:p>
    <w:p w14:paraId="1BC018F1" w14:textId="77777777" w:rsidR="00976270" w:rsidRDefault="00944332">
      <w:pPr>
        <w:pStyle w:val="ListParagraph"/>
        <w:numPr>
          <w:ilvl w:val="1"/>
          <w:numId w:val="2"/>
        </w:numPr>
        <w:tabs>
          <w:tab w:val="left" w:pos="763"/>
        </w:tabs>
        <w:spacing w:line="244" w:lineRule="auto"/>
        <w:ind w:left="762" w:right="221" w:hanging="300"/>
        <w:jc w:val="both"/>
      </w:pPr>
      <w:r>
        <w:rPr>
          <w:spacing w:val="-4"/>
        </w:rPr>
        <w:t xml:space="preserve">principiul </w:t>
      </w:r>
      <w:r>
        <w:rPr>
          <w:spacing w:val="-5"/>
        </w:rPr>
        <w:t xml:space="preserve">selecției proiectelor </w:t>
      </w:r>
      <w:r>
        <w:t xml:space="preserve">care promovează inovare sau transfer  </w:t>
      </w:r>
      <w:r>
        <w:rPr>
          <w:spacing w:val="-3"/>
        </w:rPr>
        <w:t xml:space="preserve">de  </w:t>
      </w:r>
      <w:r>
        <w:rPr>
          <w:spacing w:val="-22"/>
        </w:rPr>
        <w:t>noi</w:t>
      </w:r>
      <w:r>
        <w:rPr>
          <w:spacing w:val="22"/>
        </w:rPr>
        <w:t xml:space="preserve"> </w:t>
      </w:r>
      <w:r>
        <w:rPr>
          <w:spacing w:val="-3"/>
        </w:rPr>
        <w:t xml:space="preserve">procese  </w:t>
      </w:r>
      <w:r>
        <w:t xml:space="preserve">sau  </w:t>
      </w:r>
      <w:r>
        <w:rPr>
          <w:spacing w:val="-4"/>
        </w:rPr>
        <w:t xml:space="preserve">tehnologii  </w:t>
      </w:r>
      <w:r>
        <w:rPr>
          <w:spacing w:val="2"/>
        </w:rPr>
        <w:t xml:space="preserve">(ex:   </w:t>
      </w:r>
      <w:r>
        <w:t xml:space="preserve">găsirea  </w:t>
      </w:r>
      <w:r>
        <w:rPr>
          <w:spacing w:val="-3"/>
        </w:rPr>
        <w:t xml:space="preserve">de  </w:t>
      </w:r>
      <w:r>
        <w:rPr>
          <w:spacing w:val="-5"/>
        </w:rPr>
        <w:t xml:space="preserve">soluții   </w:t>
      </w:r>
      <w:r>
        <w:rPr>
          <w:spacing w:val="-4"/>
        </w:rPr>
        <w:t xml:space="preserve">alternative  </w:t>
      </w:r>
      <w:r>
        <w:t xml:space="preserve">pentru  branșarea  </w:t>
      </w:r>
      <w:r>
        <w:rPr>
          <w:spacing w:val="-71"/>
        </w:rPr>
        <w:t>la</w:t>
      </w:r>
      <w:r>
        <w:rPr>
          <w:spacing w:val="3"/>
        </w:rPr>
        <w:t xml:space="preserve"> </w:t>
      </w:r>
      <w:r>
        <w:t xml:space="preserve">sistemul </w:t>
      </w:r>
      <w:r>
        <w:rPr>
          <w:spacing w:val="-3"/>
        </w:rPr>
        <w:t xml:space="preserve">de alimentare </w:t>
      </w:r>
      <w:r>
        <w:rPr>
          <w:spacing w:val="-4"/>
        </w:rPr>
        <w:t xml:space="preserve">cu  </w:t>
      </w:r>
      <w:r>
        <w:t xml:space="preserve">apă  și  pentru  racordarea  </w:t>
      </w:r>
      <w:r>
        <w:rPr>
          <w:spacing w:val="-11"/>
        </w:rPr>
        <w:t xml:space="preserve">la  </w:t>
      </w:r>
      <w:r>
        <w:t xml:space="preserve">sistem ul  </w:t>
      </w:r>
      <w:r>
        <w:rPr>
          <w:spacing w:val="-3"/>
        </w:rPr>
        <w:t xml:space="preserve">de </w:t>
      </w:r>
      <w:r>
        <w:rPr>
          <w:spacing w:val="-4"/>
        </w:rPr>
        <w:t>canalizare,</w:t>
      </w:r>
      <w:r>
        <w:rPr>
          <w:spacing w:val="2"/>
        </w:rPr>
        <w:t xml:space="preserve"> </w:t>
      </w:r>
      <w:r>
        <w:t>etc.);</w:t>
      </w:r>
    </w:p>
    <w:p w14:paraId="33898967" w14:textId="77777777" w:rsidR="00976270" w:rsidRDefault="00944332">
      <w:pPr>
        <w:pStyle w:val="ListParagraph"/>
        <w:numPr>
          <w:ilvl w:val="1"/>
          <w:numId w:val="2"/>
        </w:numPr>
        <w:tabs>
          <w:tab w:val="left" w:pos="763"/>
        </w:tabs>
        <w:spacing w:before="7" w:line="225" w:lineRule="auto"/>
        <w:ind w:left="762" w:right="224" w:hanging="300"/>
      </w:pPr>
      <w:r>
        <w:t xml:space="preserve">se </w:t>
      </w:r>
      <w:r>
        <w:rPr>
          <w:spacing w:val="-3"/>
        </w:rPr>
        <w:t xml:space="preserve">va </w:t>
      </w:r>
      <w:r>
        <w:t xml:space="preserve">acorda prioritate </w:t>
      </w:r>
      <w:r>
        <w:rPr>
          <w:spacing w:val="-5"/>
        </w:rPr>
        <w:t xml:space="preserve">proiectelor </w:t>
      </w:r>
      <w:r>
        <w:t xml:space="preserve">care </w:t>
      </w:r>
      <w:r>
        <w:rPr>
          <w:spacing w:val="-3"/>
        </w:rPr>
        <w:t xml:space="preserve">vizează </w:t>
      </w:r>
      <w:r>
        <w:t xml:space="preserve">comunități segregate sau </w:t>
      </w:r>
      <w:r>
        <w:rPr>
          <w:spacing w:val="-4"/>
        </w:rPr>
        <w:t xml:space="preserve">cu </w:t>
      </w:r>
      <w:r>
        <w:rPr>
          <w:spacing w:val="-17"/>
        </w:rPr>
        <w:t xml:space="preserve">risc </w:t>
      </w:r>
      <w:r>
        <w:rPr>
          <w:spacing w:val="-3"/>
        </w:rPr>
        <w:t>crescut de</w:t>
      </w:r>
      <w:r>
        <w:rPr>
          <w:spacing w:val="16"/>
        </w:rPr>
        <w:t xml:space="preserve"> </w:t>
      </w:r>
      <w:r>
        <w:t>sărăcie.</w:t>
      </w:r>
    </w:p>
    <w:p w14:paraId="3E690292" w14:textId="77777777" w:rsidR="00976270" w:rsidRDefault="00944332">
      <w:pPr>
        <w:pStyle w:val="Heading1"/>
        <w:numPr>
          <w:ilvl w:val="0"/>
          <w:numId w:val="2"/>
        </w:numPr>
        <w:tabs>
          <w:tab w:val="left" w:pos="522"/>
        </w:tabs>
        <w:ind w:hanging="240"/>
        <w:jc w:val="left"/>
      </w:pPr>
      <w:r>
        <w:t xml:space="preserve">Sume (aplicabile) </w:t>
      </w:r>
      <w:r>
        <w:rPr>
          <w:spacing w:val="-4"/>
        </w:rPr>
        <w:t xml:space="preserve">și </w:t>
      </w:r>
      <w:r>
        <w:t>rata</w:t>
      </w:r>
      <w:r>
        <w:rPr>
          <w:spacing w:val="47"/>
        </w:rPr>
        <w:t xml:space="preserve"> </w:t>
      </w:r>
      <w:r>
        <w:rPr>
          <w:spacing w:val="-3"/>
        </w:rPr>
        <w:t>sprijinului</w:t>
      </w:r>
    </w:p>
    <w:p w14:paraId="5D945FD2" w14:textId="77777777" w:rsidR="00976270" w:rsidRDefault="00944332">
      <w:pPr>
        <w:pStyle w:val="BodyText"/>
        <w:spacing w:before="75"/>
        <w:ind w:left="462" w:firstLine="0"/>
      </w:pPr>
      <w:r>
        <w:rPr>
          <w:color w:val="00AF50"/>
        </w:rPr>
        <w:t>Valoare sprijin</w:t>
      </w:r>
    </w:p>
    <w:p w14:paraId="21D60056" w14:textId="77777777" w:rsidR="00944332" w:rsidRPr="00944332" w:rsidRDefault="00944332">
      <w:pPr>
        <w:pStyle w:val="ListParagraph"/>
        <w:numPr>
          <w:ilvl w:val="1"/>
          <w:numId w:val="2"/>
        </w:numPr>
        <w:tabs>
          <w:tab w:val="left" w:pos="763"/>
        </w:tabs>
        <w:ind w:left="462" w:right="1944" w:firstLine="30"/>
      </w:pPr>
      <w:r>
        <w:t xml:space="preserve">maxim 657.057,00 euro </w:t>
      </w:r>
      <w:r>
        <w:rPr>
          <w:spacing w:val="-3"/>
        </w:rPr>
        <w:t xml:space="preserve">în </w:t>
      </w:r>
      <w:r>
        <w:rPr>
          <w:spacing w:val="-4"/>
        </w:rPr>
        <w:t xml:space="preserve">limita alocării </w:t>
      </w:r>
      <w:r>
        <w:t xml:space="preserve">financiare </w:t>
      </w:r>
      <w:r>
        <w:rPr>
          <w:spacing w:val="-4"/>
        </w:rPr>
        <w:t xml:space="preserve">totale </w:t>
      </w:r>
      <w:r>
        <w:t>a măsurii</w:t>
      </w:r>
      <w:r>
        <w:rPr>
          <w:color w:val="00AF50"/>
        </w:rPr>
        <w:t xml:space="preserve"> </w:t>
      </w:r>
    </w:p>
    <w:p w14:paraId="202CF1C1" w14:textId="7EDDE638" w:rsidR="00976270" w:rsidRDefault="00944332" w:rsidP="00944332">
      <w:pPr>
        <w:pStyle w:val="ListParagraph"/>
        <w:tabs>
          <w:tab w:val="left" w:pos="763"/>
        </w:tabs>
        <w:ind w:left="492" w:right="1944" w:firstLine="0"/>
      </w:pPr>
      <w:r>
        <w:rPr>
          <w:color w:val="00AF50"/>
        </w:rPr>
        <w:t>Intensitate</w:t>
      </w:r>
      <w:r>
        <w:rPr>
          <w:color w:val="00AF50"/>
          <w:spacing w:val="5"/>
        </w:rPr>
        <w:t xml:space="preserve"> </w:t>
      </w:r>
      <w:r>
        <w:rPr>
          <w:color w:val="00AF50"/>
        </w:rPr>
        <w:t>sprijin</w:t>
      </w:r>
    </w:p>
    <w:p w14:paraId="77433341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</w:pPr>
      <w:r>
        <w:rPr>
          <w:spacing w:val="-3"/>
        </w:rPr>
        <w:t xml:space="preserve">până </w:t>
      </w:r>
      <w:r>
        <w:rPr>
          <w:spacing w:val="-11"/>
        </w:rPr>
        <w:t xml:space="preserve">la </w:t>
      </w:r>
      <w:r>
        <w:t xml:space="preserve">100% pentru </w:t>
      </w:r>
      <w:r>
        <w:rPr>
          <w:spacing w:val="-3"/>
        </w:rPr>
        <w:t xml:space="preserve">proiecte </w:t>
      </w:r>
      <w:r>
        <w:t xml:space="preserve">negeneratoare </w:t>
      </w:r>
      <w:r>
        <w:rPr>
          <w:spacing w:val="-3"/>
        </w:rPr>
        <w:t>de</w:t>
      </w:r>
      <w:r>
        <w:rPr>
          <w:spacing w:val="22"/>
        </w:rPr>
        <w:t xml:space="preserve"> </w:t>
      </w:r>
      <w:r>
        <w:rPr>
          <w:spacing w:val="-4"/>
        </w:rPr>
        <w:t>venit</w:t>
      </w:r>
    </w:p>
    <w:p w14:paraId="68124304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</w:pPr>
      <w:r>
        <w:rPr>
          <w:spacing w:val="-3"/>
        </w:rPr>
        <w:t>până</w:t>
      </w:r>
      <w:r>
        <w:rPr>
          <w:spacing w:val="15"/>
        </w:rPr>
        <w:t xml:space="preserve"> </w:t>
      </w:r>
      <w:r>
        <w:rPr>
          <w:spacing w:val="-11"/>
        </w:rPr>
        <w:t>la</w:t>
      </w:r>
      <w:r>
        <w:rPr>
          <w:spacing w:val="15"/>
        </w:rPr>
        <w:t xml:space="preserve"> </w:t>
      </w:r>
      <w:r>
        <w:t>100%</w:t>
      </w:r>
      <w:r>
        <w:rPr>
          <w:spacing w:val="14"/>
        </w:rPr>
        <w:t xml:space="preserve"> </w:t>
      </w:r>
      <w:r>
        <w:t>pentru</w:t>
      </w:r>
      <w:r>
        <w:rPr>
          <w:spacing w:val="11"/>
        </w:rPr>
        <w:t xml:space="preserve"> </w:t>
      </w:r>
      <w:r>
        <w:rPr>
          <w:spacing w:val="-3"/>
        </w:rPr>
        <w:t>proiecte</w:t>
      </w:r>
      <w:r>
        <w:rPr>
          <w:spacing w:val="10"/>
        </w:rPr>
        <w:t xml:space="preserve"> </w:t>
      </w:r>
      <w:r>
        <w:t>generatoare</w:t>
      </w:r>
      <w:r>
        <w:rPr>
          <w:spacing w:val="11"/>
        </w:rPr>
        <w:t xml:space="preserve"> </w:t>
      </w:r>
      <w:r>
        <w:rPr>
          <w:spacing w:val="-3"/>
        </w:rPr>
        <w:t>de</w:t>
      </w:r>
      <w:r>
        <w:rPr>
          <w:spacing w:val="11"/>
        </w:rPr>
        <w:t xml:space="preserve"> </w:t>
      </w:r>
      <w:r>
        <w:rPr>
          <w:spacing w:val="-4"/>
        </w:rPr>
        <w:t>venit</w:t>
      </w:r>
      <w:r>
        <w:rPr>
          <w:spacing w:val="14"/>
        </w:rPr>
        <w:t xml:space="preserve"> </w:t>
      </w:r>
      <w:r>
        <w:t>dar</w:t>
      </w:r>
      <w:r>
        <w:rPr>
          <w:spacing w:val="16"/>
        </w:rPr>
        <w:t xml:space="preserve"> </w:t>
      </w:r>
      <w:r>
        <w:rPr>
          <w:spacing w:val="-3"/>
        </w:rPr>
        <w:t>de</w:t>
      </w:r>
      <w:r>
        <w:rPr>
          <w:spacing w:val="11"/>
        </w:rPr>
        <w:t xml:space="preserve"> </w:t>
      </w:r>
      <w:r>
        <w:rPr>
          <w:spacing w:val="-4"/>
        </w:rPr>
        <w:t>utilitate</w:t>
      </w:r>
      <w:r>
        <w:rPr>
          <w:spacing w:val="11"/>
        </w:rPr>
        <w:t xml:space="preserve"> </w:t>
      </w:r>
      <w:r>
        <w:rPr>
          <w:spacing w:val="-8"/>
        </w:rPr>
        <w:t>publică</w:t>
      </w:r>
    </w:p>
    <w:p w14:paraId="1FA1DAC7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  <w:ind w:left="462" w:right="3528" w:firstLine="0"/>
      </w:pPr>
      <w:r>
        <w:rPr>
          <w:spacing w:val="-3"/>
        </w:rPr>
        <w:t xml:space="preserve">până </w:t>
      </w:r>
      <w:r>
        <w:rPr>
          <w:spacing w:val="-11"/>
        </w:rPr>
        <w:t xml:space="preserve">la </w:t>
      </w:r>
      <w:r>
        <w:t xml:space="preserve">90% pentru </w:t>
      </w:r>
      <w:r>
        <w:rPr>
          <w:spacing w:val="-3"/>
        </w:rPr>
        <w:t xml:space="preserve">proiecte </w:t>
      </w:r>
      <w:r>
        <w:t xml:space="preserve">generatoare </w:t>
      </w:r>
      <w:r>
        <w:rPr>
          <w:spacing w:val="-3"/>
        </w:rPr>
        <w:t xml:space="preserve">de </w:t>
      </w:r>
      <w:r>
        <w:rPr>
          <w:spacing w:val="-4"/>
        </w:rPr>
        <w:t>venit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Justificare</w:t>
      </w:r>
    </w:p>
    <w:p w14:paraId="1F52D478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  <w:ind w:right="221"/>
      </w:pPr>
      <w:r>
        <w:rPr>
          <w:spacing w:val="-3"/>
        </w:rPr>
        <w:t xml:space="preserve">deși </w:t>
      </w:r>
      <w:r>
        <w:rPr>
          <w:spacing w:val="-4"/>
        </w:rPr>
        <w:t xml:space="preserve">operațiunile </w:t>
      </w:r>
      <w:r>
        <w:rPr>
          <w:spacing w:val="-3"/>
        </w:rPr>
        <w:t xml:space="preserve">pot </w:t>
      </w:r>
      <w:r>
        <w:rPr>
          <w:spacing w:val="3"/>
        </w:rPr>
        <w:t xml:space="preserve">fi </w:t>
      </w:r>
      <w:r>
        <w:rPr>
          <w:spacing w:val="-3"/>
        </w:rPr>
        <w:t xml:space="preserve">asimilate </w:t>
      </w:r>
      <w:r>
        <w:t xml:space="preserve">reg </w:t>
      </w:r>
      <w:r>
        <w:rPr>
          <w:spacing w:val="2"/>
        </w:rPr>
        <w:t xml:space="preserve">1305/2013, </w:t>
      </w:r>
      <w:r>
        <w:t xml:space="preserve">art 20, </w:t>
      </w:r>
      <w:r>
        <w:rPr>
          <w:spacing w:val="-7"/>
        </w:rPr>
        <w:t xml:space="preserve">alin </w:t>
      </w:r>
      <w:r>
        <w:t xml:space="preserve">1, </w:t>
      </w:r>
      <w:r>
        <w:rPr>
          <w:spacing w:val="-9"/>
        </w:rPr>
        <w:t xml:space="preserve">lit </w:t>
      </w:r>
      <w:r>
        <w:t xml:space="preserve">a şi </w:t>
      </w:r>
      <w:r>
        <w:rPr>
          <w:spacing w:val="-9"/>
        </w:rPr>
        <w:t xml:space="preserve">lit </w:t>
      </w:r>
      <w:r>
        <w:rPr>
          <w:spacing w:val="-3"/>
        </w:rPr>
        <w:t xml:space="preserve">b, </w:t>
      </w:r>
      <w:r>
        <w:t xml:space="preserve">nu </w:t>
      </w:r>
      <w:r>
        <w:rPr>
          <w:spacing w:val="-39"/>
        </w:rPr>
        <w:t xml:space="preserve">sunt </w:t>
      </w:r>
      <w:r>
        <w:t xml:space="preserve">trasate </w:t>
      </w:r>
      <w:r>
        <w:rPr>
          <w:spacing w:val="-4"/>
        </w:rPr>
        <w:t xml:space="preserve">limite </w:t>
      </w:r>
      <w:r>
        <w:rPr>
          <w:spacing w:val="3"/>
        </w:rPr>
        <w:t xml:space="preserve">maxime </w:t>
      </w:r>
      <w:r>
        <w:t xml:space="preserve">admise </w:t>
      </w:r>
      <w:r>
        <w:rPr>
          <w:spacing w:val="-3"/>
        </w:rPr>
        <w:t xml:space="preserve">în </w:t>
      </w:r>
      <w:r>
        <w:t>reg 1305/2013,</w:t>
      </w:r>
      <w:r>
        <w:rPr>
          <w:spacing w:val="24"/>
        </w:rPr>
        <w:t xml:space="preserve"> </w:t>
      </w:r>
      <w:r>
        <w:t>anexa II</w:t>
      </w:r>
    </w:p>
    <w:p w14:paraId="47ADC0B5" w14:textId="77777777" w:rsidR="00976270" w:rsidRDefault="00944332">
      <w:pPr>
        <w:pStyle w:val="ListParagraph"/>
        <w:numPr>
          <w:ilvl w:val="1"/>
          <w:numId w:val="2"/>
        </w:numPr>
        <w:tabs>
          <w:tab w:val="left" w:pos="733"/>
        </w:tabs>
        <w:spacing w:line="255" w:lineRule="exact"/>
      </w:pPr>
      <w:r>
        <w:t xml:space="preserve">se </w:t>
      </w:r>
      <w:r>
        <w:rPr>
          <w:spacing w:val="-3"/>
        </w:rPr>
        <w:t xml:space="preserve">vor </w:t>
      </w:r>
      <w:r>
        <w:rPr>
          <w:spacing w:val="-7"/>
        </w:rPr>
        <w:t xml:space="preserve">aplica </w:t>
      </w:r>
      <w:r>
        <w:rPr>
          <w:spacing w:val="-6"/>
        </w:rPr>
        <w:t xml:space="preserve">regulile </w:t>
      </w:r>
      <w:r>
        <w:rPr>
          <w:spacing w:val="-3"/>
        </w:rPr>
        <w:t xml:space="preserve">de </w:t>
      </w:r>
      <w:r>
        <w:t xml:space="preserve">ajutor </w:t>
      </w:r>
      <w:r>
        <w:rPr>
          <w:spacing w:val="-3"/>
        </w:rPr>
        <w:t xml:space="preserve">de </w:t>
      </w:r>
      <w:r>
        <w:t xml:space="preserve">minimis </w:t>
      </w:r>
      <w:r>
        <w:rPr>
          <w:spacing w:val="-3"/>
        </w:rPr>
        <w:t xml:space="preserve">în </w:t>
      </w:r>
      <w:r>
        <w:t xml:space="preserve">vigoare </w:t>
      </w:r>
      <w:r>
        <w:rPr>
          <w:color w:val="A6A6A6"/>
        </w:rPr>
        <w:t>(conform reg</w:t>
      </w:r>
      <w:r>
        <w:rPr>
          <w:color w:val="A6A6A6"/>
          <w:spacing w:val="1"/>
        </w:rPr>
        <w:t xml:space="preserve"> </w:t>
      </w:r>
      <w:r>
        <w:rPr>
          <w:color w:val="A6A6A6"/>
        </w:rPr>
        <w:t>1407/2013)</w:t>
      </w:r>
    </w:p>
    <w:p w14:paraId="6FC6B3AC" w14:textId="77777777" w:rsidR="00976270" w:rsidRDefault="00944332">
      <w:pPr>
        <w:pStyle w:val="Heading1"/>
        <w:numPr>
          <w:ilvl w:val="0"/>
          <w:numId w:val="2"/>
        </w:numPr>
        <w:tabs>
          <w:tab w:val="left" w:pos="537"/>
        </w:tabs>
        <w:spacing w:before="60"/>
        <w:ind w:left="536" w:hanging="434"/>
        <w:jc w:val="left"/>
      </w:pPr>
      <w:r>
        <w:t>Indicatori de</w:t>
      </w:r>
      <w:r>
        <w:rPr>
          <w:spacing w:val="15"/>
        </w:rPr>
        <w:t xml:space="preserve"> </w:t>
      </w:r>
      <w:r>
        <w:rPr>
          <w:spacing w:val="-4"/>
        </w:rPr>
        <w:t>monitorizare</w:t>
      </w:r>
    </w:p>
    <w:p w14:paraId="34E7B81C" w14:textId="77777777" w:rsidR="00976270" w:rsidRDefault="00944332">
      <w:pPr>
        <w:pStyle w:val="BodyText"/>
        <w:spacing w:before="59"/>
        <w:ind w:left="462" w:firstLine="0"/>
      </w:pPr>
      <w:r>
        <w:rPr>
          <w:color w:val="00AF50"/>
        </w:rPr>
        <w:t>Indicatori obligatorii (indiferent de tipul proiectului)</w:t>
      </w:r>
    </w:p>
    <w:p w14:paraId="388ECFEE" w14:textId="77777777" w:rsidR="00976270" w:rsidRDefault="00976270">
      <w:pPr>
        <w:sectPr w:rsidR="00976270">
          <w:pgSz w:w="11910" w:h="16850"/>
          <w:pgMar w:top="1340" w:right="1320" w:bottom="280" w:left="1340" w:header="720" w:footer="720" w:gutter="0"/>
          <w:cols w:space="720"/>
        </w:sectPr>
      </w:pPr>
    </w:p>
    <w:p w14:paraId="59CBBB6B" w14:textId="2E892A0B" w:rsidR="00976270" w:rsidRDefault="00944332">
      <w:pPr>
        <w:pStyle w:val="BodyText"/>
        <w:ind w:left="101" w:firstLine="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7E1CC742" wp14:editId="60761ED1">
                <wp:extent cx="5732145" cy="724535"/>
                <wp:effectExtent l="10160" t="9525" r="10795" b="889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145" cy="724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6A6A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8C62CF" w14:textId="77777777" w:rsidR="00976270" w:rsidRDefault="0094433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16"/>
                              </w:tabs>
                              <w:spacing w:line="259" w:lineRule="exact"/>
                              <w:ind w:firstLine="0"/>
                            </w:pPr>
                            <w:r>
                              <w:rPr>
                                <w:spacing w:val="-7"/>
                              </w:rPr>
                              <w:t xml:space="preserve">cheltuială </w:t>
                            </w:r>
                            <w:r>
                              <w:rPr>
                                <w:spacing w:val="-8"/>
                              </w:rPr>
                              <w:t xml:space="preserve">publică </w:t>
                            </w:r>
                            <w:r>
                              <w:rPr>
                                <w:spacing w:val="-3"/>
                              </w:rPr>
                              <w:t xml:space="preserve">totală: </w:t>
                            </w:r>
                            <w:r>
                              <w:t>699.844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euro</w:t>
                            </w:r>
                          </w:p>
                          <w:p w14:paraId="2EB75B4B" w14:textId="77777777" w:rsidR="00976270" w:rsidRDefault="0094433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16"/>
                              </w:tabs>
                              <w:ind w:right="306" w:firstLine="0"/>
                            </w:pPr>
                            <w:r>
                              <w:rPr>
                                <w:spacing w:val="-5"/>
                              </w:rPr>
                              <w:t xml:space="preserve">populație </w:t>
                            </w:r>
                            <w:r>
                              <w:t xml:space="preserve">netă care </w:t>
                            </w:r>
                            <w:r>
                              <w:rPr>
                                <w:spacing w:val="-3"/>
                              </w:rPr>
                              <w:t xml:space="preserve">beneficiază de </w:t>
                            </w:r>
                            <w:r>
                              <w:rPr>
                                <w:spacing w:val="-4"/>
                              </w:rPr>
                              <w:t xml:space="preserve">servicii </w:t>
                            </w:r>
                            <w:r>
                              <w:t xml:space="preserve">sau infrastructuri îmbunătățite: </w:t>
                            </w:r>
                            <w:r>
                              <w:rPr>
                                <w:spacing w:val="-36"/>
                              </w:rPr>
                              <w:t>3000</w:t>
                            </w:r>
                            <w:r>
                              <w:rPr>
                                <w:color w:val="00AF50"/>
                                <w:spacing w:val="-36"/>
                              </w:rPr>
                              <w:t xml:space="preserve"> </w:t>
                            </w:r>
                            <w:r>
                              <w:rPr>
                                <w:color w:val="00AF50"/>
                                <w:spacing w:val="-3"/>
                              </w:rPr>
                              <w:t xml:space="preserve">Indicatori </w:t>
                            </w:r>
                            <w:r>
                              <w:rPr>
                                <w:color w:val="00AF50"/>
                                <w:spacing w:val="-9"/>
                              </w:rPr>
                              <w:t xml:space="preserve">locali </w:t>
                            </w:r>
                            <w:r>
                              <w:rPr>
                                <w:color w:val="00AF50"/>
                              </w:rPr>
                              <w:t xml:space="preserve">(în funcție </w:t>
                            </w:r>
                            <w:r>
                              <w:rPr>
                                <w:color w:val="00AF50"/>
                                <w:spacing w:val="-3"/>
                              </w:rPr>
                              <w:t>de tipul</w:t>
                            </w:r>
                            <w:r>
                              <w:rPr>
                                <w:color w:val="00AF5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00AF50"/>
                                <w:spacing w:val="-5"/>
                              </w:rPr>
                              <w:t>proiectului)</w:t>
                            </w:r>
                          </w:p>
                          <w:p w14:paraId="4B3619A6" w14:textId="77777777" w:rsidR="00976270" w:rsidRDefault="0094433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16"/>
                              </w:tabs>
                              <w:spacing w:line="255" w:lineRule="exact"/>
                              <w:ind w:firstLine="0"/>
                            </w:pPr>
                            <w:r>
                              <w:t xml:space="preserve">număr </w:t>
                            </w:r>
                            <w:r>
                              <w:rPr>
                                <w:spacing w:val="-3"/>
                              </w:rPr>
                              <w:t xml:space="preserve">de </w:t>
                            </w:r>
                            <w:r>
                              <w:rPr>
                                <w:spacing w:val="-6"/>
                              </w:rPr>
                              <w:t xml:space="preserve">locuri </w:t>
                            </w:r>
                            <w:r>
                              <w:rPr>
                                <w:spacing w:val="-3"/>
                              </w:rPr>
                              <w:t xml:space="preserve">de </w:t>
                            </w:r>
                            <w:r>
                              <w:t>muncă create: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E1CC7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1.35pt;height:5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" filled="f" strokecolor="#a6a6a6">
                <v:textbox inset="0,0,0,0">
                  <w:txbxContent>
                    <w:p w14:paraId="128C62CF" w14:textId="77777777" w:rsidR="00976270" w:rsidRDefault="0094433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616"/>
                        </w:tabs>
                        <w:spacing w:line="259" w:lineRule="exact"/>
                        <w:ind w:firstLine="0"/>
                      </w:pPr>
                      <w:r>
                        <w:rPr>
                          <w:spacing w:val="-7"/>
                        </w:rPr>
                        <w:t xml:space="preserve">cheltuială </w:t>
                      </w:r>
                      <w:r>
                        <w:rPr>
                          <w:spacing w:val="-8"/>
                        </w:rPr>
                        <w:t xml:space="preserve">publică </w:t>
                      </w:r>
                      <w:r>
                        <w:rPr>
                          <w:spacing w:val="-3"/>
                        </w:rPr>
                        <w:t xml:space="preserve">totală: </w:t>
                      </w:r>
                      <w:r>
                        <w:t>699.844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euro</w:t>
                      </w:r>
                    </w:p>
                    <w:p w14:paraId="2EB75B4B" w14:textId="77777777" w:rsidR="00976270" w:rsidRDefault="0094433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616"/>
                        </w:tabs>
                        <w:ind w:right="306" w:firstLine="0"/>
                      </w:pPr>
                      <w:r>
                        <w:rPr>
                          <w:spacing w:val="-5"/>
                        </w:rPr>
                        <w:t xml:space="preserve">populație </w:t>
                      </w:r>
                      <w:r>
                        <w:t xml:space="preserve">netă care </w:t>
                      </w:r>
                      <w:r>
                        <w:rPr>
                          <w:spacing w:val="-3"/>
                        </w:rPr>
                        <w:t xml:space="preserve">beneficiază de </w:t>
                      </w:r>
                      <w:r>
                        <w:rPr>
                          <w:spacing w:val="-4"/>
                        </w:rPr>
                        <w:t xml:space="preserve">servicii </w:t>
                      </w:r>
                      <w:r>
                        <w:t xml:space="preserve">sau infrastructuri îmbunătățite: </w:t>
                      </w:r>
                      <w:r>
                        <w:rPr>
                          <w:spacing w:val="-36"/>
                        </w:rPr>
                        <w:t>3000</w:t>
                      </w:r>
                      <w:r>
                        <w:rPr>
                          <w:color w:val="00AF50"/>
                          <w:spacing w:val="-36"/>
                        </w:rPr>
                        <w:t xml:space="preserve"> </w:t>
                      </w:r>
                      <w:r>
                        <w:rPr>
                          <w:color w:val="00AF50"/>
                          <w:spacing w:val="-3"/>
                        </w:rPr>
                        <w:t xml:space="preserve">Indicatori </w:t>
                      </w:r>
                      <w:r>
                        <w:rPr>
                          <w:color w:val="00AF50"/>
                          <w:spacing w:val="-9"/>
                        </w:rPr>
                        <w:t xml:space="preserve">locali </w:t>
                      </w:r>
                      <w:r>
                        <w:rPr>
                          <w:color w:val="00AF50"/>
                        </w:rPr>
                        <w:t xml:space="preserve">(în funcție </w:t>
                      </w:r>
                      <w:r>
                        <w:rPr>
                          <w:color w:val="00AF50"/>
                          <w:spacing w:val="-3"/>
                        </w:rPr>
                        <w:t>de tipul</w:t>
                      </w:r>
                      <w:r>
                        <w:rPr>
                          <w:color w:val="00AF50"/>
                          <w:spacing w:val="4"/>
                        </w:rPr>
                        <w:t xml:space="preserve"> </w:t>
                      </w:r>
                      <w:r>
                        <w:rPr>
                          <w:color w:val="00AF50"/>
                          <w:spacing w:val="-5"/>
                        </w:rPr>
                        <w:t>proiectului)</w:t>
                      </w:r>
                    </w:p>
                    <w:p w14:paraId="4B3619A6" w14:textId="77777777" w:rsidR="00976270" w:rsidRDefault="0094433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616"/>
                        </w:tabs>
                        <w:spacing w:line="255" w:lineRule="exact"/>
                        <w:ind w:firstLine="0"/>
                      </w:pPr>
                      <w:r>
                        <w:t xml:space="preserve">număr </w:t>
                      </w:r>
                      <w:r>
                        <w:rPr>
                          <w:spacing w:val="-3"/>
                        </w:rPr>
                        <w:t>d</w:t>
                      </w:r>
                      <w:r>
                        <w:rPr>
                          <w:spacing w:val="-3"/>
                        </w:rPr>
                        <w:t xml:space="preserve">e </w:t>
                      </w:r>
                      <w:r>
                        <w:rPr>
                          <w:spacing w:val="-6"/>
                        </w:rPr>
                        <w:t xml:space="preserve">locuri </w:t>
                      </w:r>
                      <w:r>
                        <w:rPr>
                          <w:spacing w:val="-3"/>
                        </w:rPr>
                        <w:t xml:space="preserve">de </w:t>
                      </w:r>
                      <w:r>
                        <w:t>muncă create:</w:t>
                      </w:r>
                      <w:r>
                        <w:rPr>
                          <w:spacing w:val="65"/>
                        </w:rPr>
                        <w:t xml:space="preserve"> </w:t>
                      </w:r>
                      <w:r>
                        <w:t>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E1EF87" w14:textId="77777777" w:rsidR="00976270" w:rsidRDefault="00976270">
      <w:pPr>
        <w:rPr>
          <w:sz w:val="20"/>
        </w:rPr>
        <w:sectPr w:rsidR="00976270">
          <w:pgSz w:w="11910" w:h="16850"/>
          <w:pgMar w:top="1440" w:right="1320" w:bottom="280" w:left="1340" w:header="720" w:footer="720" w:gutter="0"/>
          <w:cols w:space="720"/>
        </w:sectPr>
      </w:pPr>
    </w:p>
    <w:p w14:paraId="31AF1152" w14:textId="77777777" w:rsidR="00976270" w:rsidRDefault="00976270">
      <w:pPr>
        <w:pStyle w:val="BodyText"/>
        <w:spacing w:before="4"/>
        <w:ind w:left="0" w:firstLine="0"/>
        <w:rPr>
          <w:rFonts w:ascii="Times New Roman"/>
          <w:sz w:val="17"/>
        </w:rPr>
      </w:pPr>
    </w:p>
    <w:sectPr w:rsidR="00976270">
      <w:pgSz w:w="11910" w:h="16850"/>
      <w:pgMar w:top="16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jaVu Sans">
    <w:altName w:val="Verdana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60A02"/>
    <w:multiLevelType w:val="hybridMultilevel"/>
    <w:tmpl w:val="62C0E7F6"/>
    <w:lvl w:ilvl="0" w:tplc="8C7AC0A4">
      <w:numFmt w:val="bullet"/>
      <w:lvlText w:val="☐"/>
      <w:lvlJc w:val="left"/>
      <w:pPr>
        <w:ind w:left="702" w:hanging="240"/>
      </w:pPr>
      <w:rPr>
        <w:rFonts w:ascii="DejaVu Sans" w:eastAsia="DejaVu Sans" w:hAnsi="DejaVu Sans" w:cs="DejaVu Sans" w:hint="default"/>
        <w:w w:val="83"/>
        <w:sz w:val="22"/>
        <w:szCs w:val="22"/>
        <w:lang w:val="ro-RO" w:eastAsia="ro-RO" w:bidi="ro-RO"/>
      </w:rPr>
    </w:lvl>
    <w:lvl w:ilvl="1" w:tplc="E1A64380">
      <w:numFmt w:val="bullet"/>
      <w:lvlText w:val="•"/>
      <w:lvlJc w:val="left"/>
      <w:pPr>
        <w:ind w:left="1555" w:hanging="240"/>
      </w:pPr>
      <w:rPr>
        <w:rFonts w:hint="default"/>
        <w:lang w:val="ro-RO" w:eastAsia="ro-RO" w:bidi="ro-RO"/>
      </w:rPr>
    </w:lvl>
    <w:lvl w:ilvl="2" w:tplc="F5D20D30">
      <w:numFmt w:val="bullet"/>
      <w:lvlText w:val="•"/>
      <w:lvlJc w:val="left"/>
      <w:pPr>
        <w:ind w:left="2410" w:hanging="240"/>
      </w:pPr>
      <w:rPr>
        <w:rFonts w:hint="default"/>
        <w:lang w:val="ro-RO" w:eastAsia="ro-RO" w:bidi="ro-RO"/>
      </w:rPr>
    </w:lvl>
    <w:lvl w:ilvl="3" w:tplc="3E22E962">
      <w:numFmt w:val="bullet"/>
      <w:lvlText w:val="•"/>
      <w:lvlJc w:val="left"/>
      <w:pPr>
        <w:ind w:left="3265" w:hanging="240"/>
      </w:pPr>
      <w:rPr>
        <w:rFonts w:hint="default"/>
        <w:lang w:val="ro-RO" w:eastAsia="ro-RO" w:bidi="ro-RO"/>
      </w:rPr>
    </w:lvl>
    <w:lvl w:ilvl="4" w:tplc="03481DB2">
      <w:numFmt w:val="bullet"/>
      <w:lvlText w:val="•"/>
      <w:lvlJc w:val="left"/>
      <w:pPr>
        <w:ind w:left="4120" w:hanging="240"/>
      </w:pPr>
      <w:rPr>
        <w:rFonts w:hint="default"/>
        <w:lang w:val="ro-RO" w:eastAsia="ro-RO" w:bidi="ro-RO"/>
      </w:rPr>
    </w:lvl>
    <w:lvl w:ilvl="5" w:tplc="A1F82408">
      <w:numFmt w:val="bullet"/>
      <w:lvlText w:val="•"/>
      <w:lvlJc w:val="left"/>
      <w:pPr>
        <w:ind w:left="4975" w:hanging="240"/>
      </w:pPr>
      <w:rPr>
        <w:rFonts w:hint="default"/>
        <w:lang w:val="ro-RO" w:eastAsia="ro-RO" w:bidi="ro-RO"/>
      </w:rPr>
    </w:lvl>
    <w:lvl w:ilvl="6" w:tplc="A21EDB08">
      <w:numFmt w:val="bullet"/>
      <w:lvlText w:val="•"/>
      <w:lvlJc w:val="left"/>
      <w:pPr>
        <w:ind w:left="5830" w:hanging="240"/>
      </w:pPr>
      <w:rPr>
        <w:rFonts w:hint="default"/>
        <w:lang w:val="ro-RO" w:eastAsia="ro-RO" w:bidi="ro-RO"/>
      </w:rPr>
    </w:lvl>
    <w:lvl w:ilvl="7" w:tplc="488818E2">
      <w:numFmt w:val="bullet"/>
      <w:lvlText w:val="•"/>
      <w:lvlJc w:val="left"/>
      <w:pPr>
        <w:ind w:left="6685" w:hanging="240"/>
      </w:pPr>
      <w:rPr>
        <w:rFonts w:hint="default"/>
        <w:lang w:val="ro-RO" w:eastAsia="ro-RO" w:bidi="ro-RO"/>
      </w:rPr>
    </w:lvl>
    <w:lvl w:ilvl="8" w:tplc="D736DA28">
      <w:numFmt w:val="bullet"/>
      <w:lvlText w:val="•"/>
      <w:lvlJc w:val="left"/>
      <w:pPr>
        <w:ind w:left="7540" w:hanging="240"/>
      </w:pPr>
      <w:rPr>
        <w:rFonts w:hint="default"/>
        <w:lang w:val="ro-RO" w:eastAsia="ro-RO" w:bidi="ro-RO"/>
      </w:rPr>
    </w:lvl>
  </w:abstractNum>
  <w:abstractNum w:abstractNumId="1" w15:restartNumberingAfterBreak="0">
    <w:nsid w:val="1BF371C4"/>
    <w:multiLevelType w:val="hybridMultilevel"/>
    <w:tmpl w:val="8818726C"/>
    <w:lvl w:ilvl="0" w:tplc="2DE4D61E">
      <w:numFmt w:val="bullet"/>
      <w:lvlText w:val=""/>
      <w:lvlJc w:val="left"/>
      <w:pPr>
        <w:ind w:left="345" w:hanging="270"/>
      </w:pPr>
      <w:rPr>
        <w:rFonts w:ascii="Symbol" w:eastAsia="Symbol" w:hAnsi="Symbol" w:cs="Symbol" w:hint="default"/>
        <w:w w:val="102"/>
        <w:sz w:val="22"/>
        <w:szCs w:val="22"/>
        <w:lang w:val="ro-RO" w:eastAsia="ro-RO" w:bidi="ro-RO"/>
      </w:rPr>
    </w:lvl>
    <w:lvl w:ilvl="1" w:tplc="DD0C9EC8">
      <w:numFmt w:val="bullet"/>
      <w:lvlText w:val="•"/>
      <w:lvlJc w:val="left"/>
      <w:pPr>
        <w:ind w:left="1207" w:hanging="270"/>
      </w:pPr>
      <w:rPr>
        <w:rFonts w:hint="default"/>
        <w:lang w:val="ro-RO" w:eastAsia="ro-RO" w:bidi="ro-RO"/>
      </w:rPr>
    </w:lvl>
    <w:lvl w:ilvl="2" w:tplc="DDDE21FC">
      <w:numFmt w:val="bullet"/>
      <w:lvlText w:val="•"/>
      <w:lvlJc w:val="left"/>
      <w:pPr>
        <w:ind w:left="2074" w:hanging="270"/>
      </w:pPr>
      <w:rPr>
        <w:rFonts w:hint="default"/>
        <w:lang w:val="ro-RO" w:eastAsia="ro-RO" w:bidi="ro-RO"/>
      </w:rPr>
    </w:lvl>
    <w:lvl w:ilvl="3" w:tplc="4D3EB9AC">
      <w:numFmt w:val="bullet"/>
      <w:lvlText w:val="•"/>
      <w:lvlJc w:val="left"/>
      <w:pPr>
        <w:ind w:left="2941" w:hanging="270"/>
      </w:pPr>
      <w:rPr>
        <w:rFonts w:hint="default"/>
        <w:lang w:val="ro-RO" w:eastAsia="ro-RO" w:bidi="ro-RO"/>
      </w:rPr>
    </w:lvl>
    <w:lvl w:ilvl="4" w:tplc="90B4EA02">
      <w:numFmt w:val="bullet"/>
      <w:lvlText w:val="•"/>
      <w:lvlJc w:val="left"/>
      <w:pPr>
        <w:ind w:left="3808" w:hanging="270"/>
      </w:pPr>
      <w:rPr>
        <w:rFonts w:hint="default"/>
        <w:lang w:val="ro-RO" w:eastAsia="ro-RO" w:bidi="ro-RO"/>
      </w:rPr>
    </w:lvl>
    <w:lvl w:ilvl="5" w:tplc="CF86D132">
      <w:numFmt w:val="bullet"/>
      <w:lvlText w:val="•"/>
      <w:lvlJc w:val="left"/>
      <w:pPr>
        <w:ind w:left="4675" w:hanging="270"/>
      </w:pPr>
      <w:rPr>
        <w:rFonts w:hint="default"/>
        <w:lang w:val="ro-RO" w:eastAsia="ro-RO" w:bidi="ro-RO"/>
      </w:rPr>
    </w:lvl>
    <w:lvl w:ilvl="6" w:tplc="EDA0B7EE">
      <w:numFmt w:val="bullet"/>
      <w:lvlText w:val="•"/>
      <w:lvlJc w:val="left"/>
      <w:pPr>
        <w:ind w:left="5542" w:hanging="270"/>
      </w:pPr>
      <w:rPr>
        <w:rFonts w:hint="default"/>
        <w:lang w:val="ro-RO" w:eastAsia="ro-RO" w:bidi="ro-RO"/>
      </w:rPr>
    </w:lvl>
    <w:lvl w:ilvl="7" w:tplc="9E3E5A6C">
      <w:numFmt w:val="bullet"/>
      <w:lvlText w:val="•"/>
      <w:lvlJc w:val="left"/>
      <w:pPr>
        <w:ind w:left="6409" w:hanging="270"/>
      </w:pPr>
      <w:rPr>
        <w:rFonts w:hint="default"/>
        <w:lang w:val="ro-RO" w:eastAsia="ro-RO" w:bidi="ro-RO"/>
      </w:rPr>
    </w:lvl>
    <w:lvl w:ilvl="8" w:tplc="5B72BAA4">
      <w:numFmt w:val="bullet"/>
      <w:lvlText w:val="•"/>
      <w:lvlJc w:val="left"/>
      <w:pPr>
        <w:ind w:left="7277" w:hanging="270"/>
      </w:pPr>
      <w:rPr>
        <w:rFonts w:hint="default"/>
        <w:lang w:val="ro-RO" w:eastAsia="ro-RO" w:bidi="ro-RO"/>
      </w:rPr>
    </w:lvl>
  </w:abstractNum>
  <w:abstractNum w:abstractNumId="2" w15:restartNumberingAfterBreak="0">
    <w:nsid w:val="5CC25251"/>
    <w:multiLevelType w:val="hybridMultilevel"/>
    <w:tmpl w:val="5450003E"/>
    <w:lvl w:ilvl="0" w:tplc="C8864BCA">
      <w:start w:val="1"/>
      <w:numFmt w:val="decimal"/>
      <w:lvlText w:val="%1."/>
      <w:lvlJc w:val="left"/>
      <w:pPr>
        <w:ind w:left="462" w:hanging="300"/>
        <w:jc w:val="right"/>
      </w:pPr>
      <w:rPr>
        <w:rFonts w:ascii="Trebuchet MS" w:eastAsia="Trebuchet MS" w:hAnsi="Trebuchet MS" w:cs="Trebuchet MS" w:hint="default"/>
        <w:b/>
        <w:bCs/>
        <w:spacing w:val="0"/>
        <w:w w:val="102"/>
        <w:sz w:val="22"/>
        <w:szCs w:val="22"/>
        <w:lang w:val="ro-RO" w:eastAsia="ro-RO" w:bidi="ro-RO"/>
      </w:rPr>
    </w:lvl>
    <w:lvl w:ilvl="1" w:tplc="E2CE9836">
      <w:numFmt w:val="bullet"/>
      <w:lvlText w:val=""/>
      <w:lvlJc w:val="left"/>
      <w:pPr>
        <w:ind w:left="732" w:hanging="270"/>
      </w:pPr>
      <w:rPr>
        <w:rFonts w:ascii="Symbol" w:eastAsia="Symbol" w:hAnsi="Symbol" w:cs="Symbol" w:hint="default"/>
        <w:w w:val="102"/>
        <w:sz w:val="22"/>
        <w:szCs w:val="22"/>
        <w:lang w:val="ro-RO" w:eastAsia="ro-RO" w:bidi="ro-RO"/>
      </w:rPr>
    </w:lvl>
    <w:lvl w:ilvl="2" w:tplc="EFCCECEC">
      <w:numFmt w:val="bullet"/>
      <w:lvlText w:val=""/>
      <w:lvlJc w:val="left"/>
      <w:pPr>
        <w:ind w:left="943" w:hanging="180"/>
      </w:pPr>
      <w:rPr>
        <w:rFonts w:ascii="Symbol" w:eastAsia="Symbol" w:hAnsi="Symbol" w:cs="Symbol" w:hint="default"/>
        <w:w w:val="102"/>
        <w:sz w:val="22"/>
        <w:szCs w:val="22"/>
        <w:lang w:val="ro-RO" w:eastAsia="ro-RO" w:bidi="ro-RO"/>
      </w:rPr>
    </w:lvl>
    <w:lvl w:ilvl="3" w:tplc="D3088AE8">
      <w:numFmt w:val="bullet"/>
      <w:lvlText w:val="•"/>
      <w:lvlJc w:val="left"/>
      <w:pPr>
        <w:ind w:left="940" w:hanging="180"/>
      </w:pPr>
      <w:rPr>
        <w:rFonts w:hint="default"/>
        <w:lang w:val="ro-RO" w:eastAsia="ro-RO" w:bidi="ro-RO"/>
      </w:rPr>
    </w:lvl>
    <w:lvl w:ilvl="4" w:tplc="7922AE64">
      <w:numFmt w:val="bullet"/>
      <w:lvlText w:val="•"/>
      <w:lvlJc w:val="left"/>
      <w:pPr>
        <w:ind w:left="2127" w:hanging="180"/>
      </w:pPr>
      <w:rPr>
        <w:rFonts w:hint="default"/>
        <w:lang w:val="ro-RO" w:eastAsia="ro-RO" w:bidi="ro-RO"/>
      </w:rPr>
    </w:lvl>
    <w:lvl w:ilvl="5" w:tplc="CD5E1EE0">
      <w:numFmt w:val="bullet"/>
      <w:lvlText w:val="•"/>
      <w:lvlJc w:val="left"/>
      <w:pPr>
        <w:ind w:left="3314" w:hanging="180"/>
      </w:pPr>
      <w:rPr>
        <w:rFonts w:hint="default"/>
        <w:lang w:val="ro-RO" w:eastAsia="ro-RO" w:bidi="ro-RO"/>
      </w:rPr>
    </w:lvl>
    <w:lvl w:ilvl="6" w:tplc="DC7032C2">
      <w:numFmt w:val="bullet"/>
      <w:lvlText w:val="•"/>
      <w:lvlJc w:val="left"/>
      <w:pPr>
        <w:ind w:left="4501" w:hanging="180"/>
      </w:pPr>
      <w:rPr>
        <w:rFonts w:hint="default"/>
        <w:lang w:val="ro-RO" w:eastAsia="ro-RO" w:bidi="ro-RO"/>
      </w:rPr>
    </w:lvl>
    <w:lvl w:ilvl="7" w:tplc="A548591A">
      <w:numFmt w:val="bullet"/>
      <w:lvlText w:val="•"/>
      <w:lvlJc w:val="left"/>
      <w:pPr>
        <w:ind w:left="5688" w:hanging="180"/>
      </w:pPr>
      <w:rPr>
        <w:rFonts w:hint="default"/>
        <w:lang w:val="ro-RO" w:eastAsia="ro-RO" w:bidi="ro-RO"/>
      </w:rPr>
    </w:lvl>
    <w:lvl w:ilvl="8" w:tplc="AF3C1EF6">
      <w:numFmt w:val="bullet"/>
      <w:lvlText w:val="•"/>
      <w:lvlJc w:val="left"/>
      <w:pPr>
        <w:ind w:left="6875" w:hanging="180"/>
      </w:pPr>
      <w:rPr>
        <w:rFonts w:hint="default"/>
        <w:lang w:val="ro-RO" w:eastAsia="ro-RO" w:bidi="ro-RO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70"/>
    <w:rsid w:val="002356AC"/>
    <w:rsid w:val="00944332"/>
    <w:rsid w:val="0097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37946"/>
  <w15:docId w15:val="{785E334A-D016-4CF3-87EF-B474BC84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ro-RO" w:eastAsia="ro-RO" w:bidi="ro-RO"/>
    </w:rPr>
  </w:style>
  <w:style w:type="paragraph" w:styleId="Heading1">
    <w:name w:val="heading 1"/>
    <w:basedOn w:val="Normal"/>
    <w:uiPriority w:val="9"/>
    <w:qFormat/>
    <w:pPr>
      <w:spacing w:before="48"/>
      <w:ind w:left="462" w:hanging="2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32" w:hanging="270"/>
    </w:pPr>
  </w:style>
  <w:style w:type="paragraph" w:styleId="ListParagraph">
    <w:name w:val="List Paragraph"/>
    <w:basedOn w:val="Normal"/>
    <w:uiPriority w:val="1"/>
    <w:qFormat/>
    <w:pPr>
      <w:ind w:left="732" w:hanging="27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Strategia de Dezvoltare Locală</vt:lpstr>
    </vt:vector>
  </TitlesOfParts>
  <Company/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Strategia de Dezvoltare Locală</dc:title>
  <dc:subject>Asociația Grupul de Acțiune Locală Lider Cluj</dc:subject>
  <dc:creator>utilizator</dc:creator>
  <cp:lastModifiedBy>Admin</cp:lastModifiedBy>
  <cp:revision>2</cp:revision>
  <dcterms:created xsi:type="dcterms:W3CDTF">2019-03-21T11:46:00Z</dcterms:created>
  <dcterms:modified xsi:type="dcterms:W3CDTF">2019-03-21T11:46:00Z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2018-11-15T00:00:00Z</vt:filetime>
  </property>
</Properties>
</file>